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B46CA" w14:textId="4B6EAC9F" w:rsidR="003B584F" w:rsidRPr="003B584F" w:rsidRDefault="003B584F" w:rsidP="003B584F">
      <w:pPr>
        <w:tabs>
          <w:tab w:val="left" w:pos="1134"/>
        </w:tabs>
        <w:jc w:val="center"/>
        <w:rPr>
          <w:b/>
          <w:color w:val="000000" w:themeColor="text1"/>
          <w:lang w:val="en-GB"/>
        </w:rPr>
      </w:pPr>
      <w:r w:rsidRPr="003B584F">
        <w:rPr>
          <w:b/>
          <w:lang w:val="en-GB"/>
        </w:rPr>
        <w:t>RE</w:t>
      </w:r>
      <w:r>
        <w:rPr>
          <w:b/>
          <w:lang w:val="en-GB"/>
        </w:rPr>
        <w:t xml:space="preserve">GULATION </w:t>
      </w:r>
    </w:p>
    <w:p w14:paraId="4E97BC47" w14:textId="560D1D43" w:rsidR="003B584F" w:rsidRPr="003B584F" w:rsidRDefault="003B584F" w:rsidP="003B584F">
      <w:pPr>
        <w:tabs>
          <w:tab w:val="left" w:pos="1134"/>
        </w:tabs>
        <w:jc w:val="center"/>
        <w:rPr>
          <w:b/>
          <w:bCs/>
          <w:color w:val="000000" w:themeColor="text1"/>
          <w:lang w:val="en-GB"/>
        </w:rPr>
      </w:pPr>
      <w:proofErr w:type="gramStart"/>
      <w:r>
        <w:rPr>
          <w:b/>
          <w:color w:val="000000" w:themeColor="text1"/>
          <w:lang w:val="en-GB"/>
        </w:rPr>
        <w:t>on</w:t>
      </w:r>
      <w:proofErr w:type="gramEnd"/>
      <w:r>
        <w:rPr>
          <w:b/>
          <w:color w:val="000000" w:themeColor="text1"/>
          <w:lang w:val="en-GB"/>
        </w:rPr>
        <w:t xml:space="preserve"> </w:t>
      </w:r>
      <w:r w:rsidR="0033541A">
        <w:rPr>
          <w:b/>
          <w:color w:val="000000" w:themeColor="text1"/>
          <w:lang w:val="en-GB"/>
        </w:rPr>
        <w:t xml:space="preserve">carrying out </w:t>
      </w:r>
      <w:r>
        <w:rPr>
          <w:b/>
          <w:color w:val="000000" w:themeColor="text1"/>
          <w:lang w:val="en-GB"/>
        </w:rPr>
        <w:t xml:space="preserve">controls and </w:t>
      </w:r>
      <w:r w:rsidR="00F85879">
        <w:rPr>
          <w:b/>
          <w:color w:val="000000" w:themeColor="text1"/>
          <w:lang w:val="en-GB"/>
        </w:rPr>
        <w:t xml:space="preserve">application </w:t>
      </w:r>
      <w:bookmarkStart w:id="0" w:name="_GoBack"/>
      <w:bookmarkEnd w:id="0"/>
      <w:r w:rsidR="00F85879">
        <w:rPr>
          <w:b/>
          <w:color w:val="000000" w:themeColor="text1"/>
          <w:lang w:val="en-GB"/>
        </w:rPr>
        <w:t xml:space="preserve">of </w:t>
      </w:r>
      <w:r>
        <w:rPr>
          <w:b/>
          <w:color w:val="000000" w:themeColor="text1"/>
          <w:lang w:val="en-GB"/>
        </w:rPr>
        <w:t xml:space="preserve">sanctions to foreign exchange entities </w:t>
      </w:r>
    </w:p>
    <w:p w14:paraId="76734CF6" w14:textId="405C6351" w:rsidR="000058B5" w:rsidRDefault="000058B5" w:rsidP="000058B5">
      <w:pPr>
        <w:pStyle w:val="rtecenter"/>
        <w:spacing w:before="0" w:beforeAutospacing="0" w:after="0" w:afterAutospacing="0"/>
        <w:jc w:val="center"/>
        <w:rPr>
          <w:rStyle w:val="Emphasis"/>
          <w:rFonts w:ascii="PermianSerifTypeface" w:hAnsi="PermianSerifTypeface"/>
          <w:color w:val="000000" w:themeColor="text1"/>
          <w:sz w:val="22"/>
          <w:szCs w:val="22"/>
          <w:lang w:val="en-GB"/>
        </w:rPr>
      </w:pPr>
      <w:r>
        <w:rPr>
          <w:rStyle w:val="Emphasis"/>
          <w:rFonts w:ascii="PermianSerifTypeface" w:hAnsi="PermianSerifTypeface"/>
          <w:color w:val="000000" w:themeColor="text1"/>
          <w:sz w:val="22"/>
          <w:szCs w:val="22"/>
          <w:lang w:val="en-GB"/>
        </w:rPr>
        <w:t>Published in the Official Monitor of the Republic of Moldova</w:t>
      </w:r>
    </w:p>
    <w:p w14:paraId="2E1EC43D" w14:textId="26C1DE21" w:rsidR="003B584F" w:rsidRPr="003B584F" w:rsidRDefault="000058B5" w:rsidP="000058B5">
      <w:pPr>
        <w:pStyle w:val="rtecenter"/>
        <w:spacing w:before="0" w:beforeAutospacing="0" w:after="0" w:afterAutospacing="0"/>
        <w:jc w:val="center"/>
        <w:rPr>
          <w:rFonts w:ascii="PermianSerifTypeface" w:hAnsi="PermianSerifTypeface"/>
          <w:color w:val="000000" w:themeColor="text1"/>
          <w:sz w:val="22"/>
          <w:szCs w:val="22"/>
          <w:lang w:val="en-GB"/>
        </w:rPr>
      </w:pPr>
      <w:r>
        <w:rPr>
          <w:rStyle w:val="Emphasis"/>
          <w:rFonts w:ascii="PermianSerifTypeface" w:hAnsi="PermianSerifTypeface"/>
          <w:color w:val="000000" w:themeColor="text1"/>
          <w:sz w:val="22"/>
          <w:szCs w:val="22"/>
          <w:lang w:val="en-GB"/>
        </w:rPr>
        <w:t xml:space="preserve">No </w:t>
      </w:r>
      <w:r w:rsidR="003B584F" w:rsidRPr="003B584F">
        <w:rPr>
          <w:rStyle w:val="Emphasis"/>
          <w:rFonts w:ascii="PermianSerifTypeface" w:hAnsi="PermianSerifTypeface"/>
          <w:color w:val="000000" w:themeColor="text1"/>
          <w:sz w:val="22"/>
          <w:szCs w:val="22"/>
          <w:lang w:val="en-GB"/>
        </w:rPr>
        <w:t xml:space="preserve">391-394 </w:t>
      </w:r>
      <w:r>
        <w:rPr>
          <w:rStyle w:val="Emphasis"/>
          <w:rFonts w:ascii="PermianSerifTypeface" w:hAnsi="PermianSerifTypeface"/>
          <w:color w:val="000000" w:themeColor="text1"/>
          <w:sz w:val="22"/>
          <w:szCs w:val="22"/>
          <w:lang w:val="en-GB"/>
        </w:rPr>
        <w:t xml:space="preserve">of </w:t>
      </w:r>
      <w:r w:rsidR="003B584F" w:rsidRPr="003B584F">
        <w:rPr>
          <w:rStyle w:val="Emphasis"/>
          <w:rFonts w:ascii="PermianSerifTypeface" w:hAnsi="PermianSerifTypeface"/>
          <w:color w:val="000000" w:themeColor="text1"/>
          <w:sz w:val="22"/>
          <w:szCs w:val="22"/>
          <w:lang w:val="en-GB"/>
        </w:rPr>
        <w:t xml:space="preserve">19.10.2023, </w:t>
      </w:r>
      <w:r>
        <w:rPr>
          <w:rStyle w:val="Emphasis"/>
          <w:rFonts w:ascii="PermianSerifTypeface" w:hAnsi="PermianSerifTypeface"/>
          <w:color w:val="000000" w:themeColor="text1"/>
          <w:sz w:val="22"/>
          <w:szCs w:val="22"/>
          <w:lang w:val="en-GB"/>
        </w:rPr>
        <w:t xml:space="preserve">Article </w:t>
      </w:r>
      <w:r w:rsidR="003B584F" w:rsidRPr="003B584F">
        <w:rPr>
          <w:rStyle w:val="Emphasis"/>
          <w:rFonts w:ascii="PermianSerifTypeface" w:hAnsi="PermianSerifTypeface"/>
          <w:color w:val="000000" w:themeColor="text1"/>
          <w:sz w:val="22"/>
          <w:szCs w:val="22"/>
          <w:lang w:val="en-GB"/>
        </w:rPr>
        <w:t>975</w:t>
      </w:r>
    </w:p>
    <w:p w14:paraId="6D5B26D5" w14:textId="77777777" w:rsidR="003B584F" w:rsidRPr="003B584F" w:rsidRDefault="003B584F" w:rsidP="003B584F">
      <w:pPr>
        <w:pStyle w:val="right"/>
        <w:spacing w:before="0" w:beforeAutospacing="0" w:after="0" w:afterAutospacing="0"/>
        <w:jc w:val="right"/>
        <w:rPr>
          <w:rStyle w:val="Strong"/>
          <w:rFonts w:ascii="PermianSerifTypeface" w:hAnsi="PermianSerifTypeface"/>
          <w:color w:val="000000" w:themeColor="text1"/>
          <w:sz w:val="22"/>
          <w:szCs w:val="22"/>
          <w:lang w:val="en-GB"/>
        </w:rPr>
      </w:pPr>
    </w:p>
    <w:p w14:paraId="773215B3" w14:textId="77777777" w:rsidR="000058B5" w:rsidRDefault="000058B5" w:rsidP="003B584F">
      <w:pPr>
        <w:pStyle w:val="right"/>
        <w:spacing w:before="0" w:beforeAutospacing="0" w:after="0" w:afterAutospacing="0"/>
        <w:jc w:val="right"/>
        <w:rPr>
          <w:rFonts w:ascii="PermianSerifTypeface" w:hAnsi="PermianSerifTypeface"/>
          <w:color w:val="000000" w:themeColor="text1"/>
          <w:sz w:val="22"/>
          <w:szCs w:val="22"/>
          <w:lang w:val="en-GB"/>
        </w:rPr>
      </w:pPr>
      <w:r>
        <w:rPr>
          <w:rStyle w:val="Strong"/>
          <w:rFonts w:ascii="PermianSerifTypeface" w:hAnsi="PermianSerifTypeface"/>
          <w:color w:val="000000" w:themeColor="text1"/>
          <w:sz w:val="22"/>
          <w:szCs w:val="22"/>
          <w:lang w:val="en-GB"/>
        </w:rPr>
        <w:t>Registered</w:t>
      </w:r>
      <w:r w:rsidR="003B584F" w:rsidRPr="003B584F">
        <w:rPr>
          <w:rFonts w:ascii="PermianSerifTypeface" w:hAnsi="PermianSerifTypeface"/>
          <w:color w:val="000000" w:themeColor="text1"/>
          <w:sz w:val="22"/>
          <w:szCs w:val="22"/>
          <w:lang w:val="en-GB"/>
        </w:rPr>
        <w:br/>
      </w:r>
      <w:r>
        <w:rPr>
          <w:rFonts w:ascii="PermianSerifTypeface" w:hAnsi="PermianSerifTypeface"/>
          <w:color w:val="000000" w:themeColor="text1"/>
          <w:sz w:val="22"/>
          <w:szCs w:val="22"/>
          <w:lang w:val="en-GB"/>
        </w:rPr>
        <w:t>at the Ministry of Justice of the Republic of Moldova</w:t>
      </w:r>
    </w:p>
    <w:p w14:paraId="5CEDAEF1" w14:textId="33379A95" w:rsidR="003B584F" w:rsidRPr="003B584F" w:rsidRDefault="000058B5" w:rsidP="003B584F">
      <w:pPr>
        <w:pStyle w:val="right"/>
        <w:spacing w:before="0" w:beforeAutospacing="0" w:after="0" w:afterAutospacing="0"/>
        <w:jc w:val="right"/>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No </w:t>
      </w:r>
      <w:r w:rsidR="003B584F" w:rsidRPr="003B584F">
        <w:rPr>
          <w:rFonts w:ascii="PermianSerifTypeface" w:hAnsi="PermianSerifTypeface"/>
          <w:color w:val="000000" w:themeColor="text1"/>
          <w:sz w:val="22"/>
          <w:szCs w:val="22"/>
          <w:lang w:val="en-GB"/>
        </w:rPr>
        <w:t xml:space="preserve">1845 </w:t>
      </w:r>
      <w:r>
        <w:rPr>
          <w:rFonts w:ascii="PermianSerifTypeface" w:hAnsi="PermianSerifTypeface"/>
          <w:color w:val="000000" w:themeColor="text1"/>
          <w:sz w:val="22"/>
          <w:szCs w:val="22"/>
          <w:lang w:val="en-GB"/>
        </w:rPr>
        <w:t>of</w:t>
      </w:r>
      <w:r w:rsidR="003B584F" w:rsidRPr="003B584F">
        <w:rPr>
          <w:rFonts w:ascii="PermianSerifTypeface" w:hAnsi="PermianSerifTypeface"/>
          <w:color w:val="000000" w:themeColor="text1"/>
          <w:sz w:val="22"/>
          <w:szCs w:val="22"/>
          <w:lang w:val="en-GB"/>
        </w:rPr>
        <w:t xml:space="preserve"> 05</w:t>
      </w:r>
      <w:r>
        <w:rPr>
          <w:rFonts w:ascii="PermianSerifTypeface" w:hAnsi="PermianSerifTypeface"/>
          <w:color w:val="000000" w:themeColor="text1"/>
          <w:sz w:val="22"/>
          <w:szCs w:val="22"/>
          <w:lang w:val="en-GB"/>
        </w:rPr>
        <w:t xml:space="preserve"> October </w:t>
      </w:r>
      <w:r w:rsidR="003B584F" w:rsidRPr="003B584F">
        <w:rPr>
          <w:rFonts w:ascii="PermianSerifTypeface" w:hAnsi="PermianSerifTypeface"/>
          <w:color w:val="000000" w:themeColor="text1"/>
          <w:sz w:val="22"/>
          <w:szCs w:val="22"/>
          <w:lang w:val="en-GB"/>
        </w:rPr>
        <w:t>2023</w:t>
      </w:r>
    </w:p>
    <w:p w14:paraId="255D2D3E" w14:textId="77777777" w:rsidR="003B584F" w:rsidRPr="003B584F" w:rsidRDefault="003B584F" w:rsidP="003B584F">
      <w:pPr>
        <w:tabs>
          <w:tab w:val="left" w:pos="1134"/>
        </w:tabs>
        <w:jc w:val="center"/>
        <w:rPr>
          <w:b/>
          <w:bCs/>
          <w:color w:val="000000" w:themeColor="text1"/>
          <w:lang w:val="en-GB"/>
        </w:rPr>
      </w:pPr>
    </w:p>
    <w:p w14:paraId="029D6743" w14:textId="50FAF91E" w:rsidR="003B584F" w:rsidRPr="003B584F" w:rsidRDefault="000058B5" w:rsidP="003B584F">
      <w:pPr>
        <w:pStyle w:val="rg"/>
        <w:tabs>
          <w:tab w:val="left" w:pos="1134"/>
        </w:tabs>
        <w:ind w:firstLine="720"/>
        <w:rPr>
          <w:b/>
          <w:bCs/>
          <w:color w:val="000000" w:themeColor="text1"/>
          <w:lang w:val="en-GB"/>
        </w:rPr>
      </w:pPr>
      <w:r>
        <w:rPr>
          <w:b/>
          <w:bCs/>
          <w:color w:val="000000" w:themeColor="text1"/>
          <w:lang w:val="en-GB"/>
        </w:rPr>
        <w:t>APPROVED</w:t>
      </w:r>
    </w:p>
    <w:p w14:paraId="6B8F309B" w14:textId="6B66948C" w:rsidR="003B584F" w:rsidRDefault="000058B5" w:rsidP="003B584F">
      <w:pPr>
        <w:pStyle w:val="rg"/>
        <w:tabs>
          <w:tab w:val="left" w:pos="1134"/>
        </w:tabs>
        <w:ind w:firstLine="720"/>
        <w:rPr>
          <w:color w:val="000000" w:themeColor="text1"/>
          <w:lang w:val="en-GB"/>
        </w:rPr>
      </w:pPr>
      <w:proofErr w:type="gramStart"/>
      <w:r>
        <w:rPr>
          <w:color w:val="000000" w:themeColor="text1"/>
          <w:lang w:val="en-GB"/>
        </w:rPr>
        <w:t>by</w:t>
      </w:r>
      <w:proofErr w:type="gramEnd"/>
      <w:r>
        <w:rPr>
          <w:color w:val="000000" w:themeColor="text1"/>
          <w:lang w:val="en-GB"/>
        </w:rPr>
        <w:t xml:space="preserve"> the Decision of the Executive Board</w:t>
      </w:r>
    </w:p>
    <w:p w14:paraId="6F489E26" w14:textId="2E98F05C" w:rsidR="003B584F" w:rsidRPr="003B584F" w:rsidRDefault="000058B5" w:rsidP="000058B5">
      <w:pPr>
        <w:pStyle w:val="rg"/>
        <w:tabs>
          <w:tab w:val="left" w:pos="1134"/>
        </w:tabs>
        <w:ind w:firstLine="720"/>
        <w:rPr>
          <w:color w:val="000000" w:themeColor="text1"/>
          <w:lang w:val="en-GB"/>
        </w:rPr>
      </w:pPr>
      <w:proofErr w:type="gramStart"/>
      <w:r>
        <w:rPr>
          <w:color w:val="000000" w:themeColor="text1"/>
          <w:lang w:val="en-GB"/>
        </w:rPr>
        <w:t>of</w:t>
      </w:r>
      <w:proofErr w:type="gramEnd"/>
      <w:r>
        <w:rPr>
          <w:color w:val="000000" w:themeColor="text1"/>
          <w:lang w:val="en-GB"/>
        </w:rPr>
        <w:t xml:space="preserve"> the National Bank of Moldova</w:t>
      </w:r>
    </w:p>
    <w:p w14:paraId="4FE801AD" w14:textId="07CE29A7" w:rsidR="003B584F" w:rsidRPr="003B584F" w:rsidRDefault="000058B5" w:rsidP="003B584F">
      <w:pPr>
        <w:pStyle w:val="rg"/>
        <w:tabs>
          <w:tab w:val="left" w:pos="1134"/>
        </w:tabs>
        <w:ind w:firstLine="720"/>
        <w:rPr>
          <w:color w:val="000000" w:themeColor="text1"/>
          <w:lang w:val="en-GB"/>
        </w:rPr>
      </w:pPr>
      <w:r>
        <w:rPr>
          <w:color w:val="000000" w:themeColor="text1"/>
          <w:lang w:val="en-GB"/>
        </w:rPr>
        <w:t>No</w:t>
      </w:r>
      <w:r w:rsidR="003B584F" w:rsidRPr="003B584F">
        <w:rPr>
          <w:color w:val="000000" w:themeColor="text1"/>
          <w:lang w:val="en-GB"/>
        </w:rPr>
        <w:t xml:space="preserve"> 187 </w:t>
      </w:r>
      <w:r>
        <w:rPr>
          <w:color w:val="000000" w:themeColor="text1"/>
          <w:lang w:val="en-GB"/>
        </w:rPr>
        <w:t>of</w:t>
      </w:r>
      <w:r w:rsidR="003B584F" w:rsidRPr="003B584F">
        <w:rPr>
          <w:color w:val="000000" w:themeColor="text1"/>
          <w:lang w:val="en-GB"/>
        </w:rPr>
        <w:t xml:space="preserve"> 28 </w:t>
      </w:r>
      <w:r>
        <w:rPr>
          <w:color w:val="000000" w:themeColor="text1"/>
          <w:lang w:val="en-GB"/>
        </w:rPr>
        <w:t xml:space="preserve">September </w:t>
      </w:r>
      <w:r w:rsidR="003B584F" w:rsidRPr="003B584F">
        <w:rPr>
          <w:color w:val="000000" w:themeColor="text1"/>
          <w:lang w:val="en-GB"/>
        </w:rPr>
        <w:t>2023</w:t>
      </w:r>
    </w:p>
    <w:p w14:paraId="12953D04" w14:textId="32CF4D41" w:rsidR="003B584F" w:rsidRPr="003B584F" w:rsidRDefault="000058B5" w:rsidP="003B584F">
      <w:pPr>
        <w:pStyle w:val="rg"/>
        <w:tabs>
          <w:tab w:val="left" w:pos="1134"/>
        </w:tabs>
        <w:ind w:firstLine="720"/>
        <w:rPr>
          <w:color w:val="000000" w:themeColor="text1"/>
          <w:lang w:val="en-GB"/>
        </w:rPr>
      </w:pPr>
      <w:r>
        <w:rPr>
          <w:rFonts w:ascii="PermianSerifTypeface" w:hAnsi="PermianSerifTypeface"/>
          <w:color w:val="000000" w:themeColor="text1"/>
          <w:sz w:val="22"/>
          <w:szCs w:val="22"/>
          <w:lang w:val="en-GB"/>
        </w:rPr>
        <w:t>In force as of</w:t>
      </w:r>
      <w:r w:rsidR="003B584F" w:rsidRPr="003B584F">
        <w:rPr>
          <w:rFonts w:ascii="PermianSerifTypeface" w:hAnsi="PermianSerifTypeface"/>
          <w:color w:val="000000" w:themeColor="text1"/>
          <w:sz w:val="22"/>
          <w:szCs w:val="22"/>
          <w:lang w:val="en-GB"/>
        </w:rPr>
        <w:t> 19</w:t>
      </w:r>
      <w:r w:rsidR="003B584F" w:rsidRPr="003B584F">
        <w:rPr>
          <w:rStyle w:val="Strong"/>
          <w:rFonts w:ascii="PermianSerifTypeface" w:hAnsi="PermianSerifTypeface"/>
          <w:color w:val="000000" w:themeColor="text1"/>
          <w:sz w:val="22"/>
          <w:szCs w:val="22"/>
          <w:lang w:val="en-GB"/>
        </w:rPr>
        <w:t xml:space="preserve"> </w:t>
      </w:r>
      <w:r>
        <w:rPr>
          <w:rStyle w:val="Strong"/>
          <w:rFonts w:ascii="PermianSerifTypeface" w:hAnsi="PermianSerifTypeface"/>
          <w:color w:val="000000" w:themeColor="text1"/>
          <w:sz w:val="22"/>
          <w:szCs w:val="22"/>
          <w:lang w:val="en-GB"/>
        </w:rPr>
        <w:t xml:space="preserve">October </w:t>
      </w:r>
      <w:r w:rsidR="003B584F" w:rsidRPr="003B584F">
        <w:rPr>
          <w:rStyle w:val="Strong"/>
          <w:rFonts w:ascii="PermianSerifTypeface" w:hAnsi="PermianSerifTypeface"/>
          <w:color w:val="000000" w:themeColor="text1"/>
          <w:sz w:val="22"/>
          <w:szCs w:val="22"/>
          <w:lang w:val="en-GB"/>
        </w:rPr>
        <w:t>2023</w:t>
      </w:r>
    </w:p>
    <w:p w14:paraId="02527CE7" w14:textId="77777777" w:rsidR="003B584F" w:rsidRDefault="003B584F" w:rsidP="003B584F">
      <w:pPr>
        <w:tabs>
          <w:tab w:val="left" w:pos="1134"/>
        </w:tabs>
        <w:jc w:val="center"/>
        <w:rPr>
          <w:b/>
          <w:color w:val="000000" w:themeColor="text1"/>
          <w:lang w:val="en-GB"/>
        </w:rPr>
      </w:pPr>
    </w:p>
    <w:p w14:paraId="311CFB05" w14:textId="77777777" w:rsidR="000058B5" w:rsidRDefault="000058B5" w:rsidP="003B584F">
      <w:pPr>
        <w:tabs>
          <w:tab w:val="left" w:pos="1134"/>
        </w:tabs>
        <w:jc w:val="center"/>
        <w:rPr>
          <w:b/>
          <w:color w:val="000000" w:themeColor="text1"/>
          <w:lang w:val="en-GB"/>
        </w:rPr>
      </w:pPr>
    </w:p>
    <w:p w14:paraId="2C0AFBA8" w14:textId="5CC10D06" w:rsidR="000058B5" w:rsidRPr="000058B5" w:rsidRDefault="000058B5" w:rsidP="003B584F">
      <w:pPr>
        <w:tabs>
          <w:tab w:val="left" w:pos="1134"/>
        </w:tabs>
        <w:jc w:val="center"/>
        <w:rPr>
          <w:b/>
          <w:color w:val="000000" w:themeColor="text1"/>
          <w:lang w:val="en-GB"/>
        </w:rPr>
      </w:pPr>
      <w:r w:rsidRPr="000058B5">
        <w:rPr>
          <w:b/>
          <w:color w:val="000000" w:themeColor="text1"/>
          <w:lang w:val="en-GB"/>
        </w:rPr>
        <w:t>Chapter I</w:t>
      </w:r>
    </w:p>
    <w:p w14:paraId="318E511B" w14:textId="49E815A6" w:rsidR="003B584F" w:rsidRDefault="000058B5" w:rsidP="000058B5">
      <w:pPr>
        <w:tabs>
          <w:tab w:val="left" w:pos="1134"/>
        </w:tabs>
        <w:ind w:hanging="142"/>
        <w:jc w:val="center"/>
        <w:rPr>
          <w:b/>
          <w:color w:val="000000" w:themeColor="text1"/>
          <w:lang w:val="en-GB"/>
        </w:rPr>
      </w:pPr>
      <w:r>
        <w:rPr>
          <w:b/>
          <w:color w:val="000000" w:themeColor="text1"/>
          <w:lang w:val="en-GB"/>
        </w:rPr>
        <w:t>GENERAL PROVISIOSN</w:t>
      </w:r>
    </w:p>
    <w:p w14:paraId="7CCD0569" w14:textId="5608C7DF" w:rsidR="00A10B44" w:rsidRPr="00741246" w:rsidRDefault="000058B5" w:rsidP="00766A92">
      <w:pPr>
        <w:pStyle w:val="ListParagraph"/>
        <w:numPr>
          <w:ilvl w:val="0"/>
          <w:numId w:val="1"/>
        </w:numPr>
        <w:tabs>
          <w:tab w:val="left" w:pos="851"/>
        </w:tabs>
        <w:ind w:left="0" w:firstLine="567"/>
        <w:jc w:val="both"/>
        <w:rPr>
          <w:lang w:val="ro-MD"/>
        </w:rPr>
      </w:pPr>
      <w:r w:rsidRPr="00741246">
        <w:rPr>
          <w:bCs/>
          <w:color w:val="000000" w:themeColor="text1"/>
          <w:lang w:val="en-GB"/>
        </w:rPr>
        <w:t xml:space="preserve">The Regulation on </w:t>
      </w:r>
      <w:r w:rsidR="0033541A">
        <w:rPr>
          <w:bCs/>
          <w:color w:val="000000" w:themeColor="text1"/>
          <w:lang w:val="en-GB"/>
        </w:rPr>
        <w:t xml:space="preserve">carrying out </w:t>
      </w:r>
      <w:r w:rsidRPr="00741246">
        <w:rPr>
          <w:bCs/>
          <w:color w:val="000000" w:themeColor="text1"/>
          <w:lang w:val="en-GB"/>
        </w:rPr>
        <w:t xml:space="preserve">controls and </w:t>
      </w:r>
      <w:r w:rsidR="00544D3E">
        <w:rPr>
          <w:bCs/>
          <w:color w:val="000000" w:themeColor="text1"/>
          <w:lang w:val="en-GB"/>
        </w:rPr>
        <w:t xml:space="preserve">application of </w:t>
      </w:r>
      <w:r w:rsidRPr="00741246">
        <w:rPr>
          <w:bCs/>
          <w:color w:val="000000" w:themeColor="text1"/>
          <w:lang w:val="en-GB"/>
        </w:rPr>
        <w:t>sanctions to foreign exchange entities</w:t>
      </w:r>
      <w:r w:rsidR="00741246" w:rsidRPr="00741246">
        <w:rPr>
          <w:bCs/>
          <w:color w:val="000000" w:themeColor="text1"/>
          <w:lang w:val="en-GB"/>
        </w:rPr>
        <w:t xml:space="preserve"> (hereinafter – Regulation) lays down the rules for </w:t>
      </w:r>
      <w:r w:rsidR="0033541A">
        <w:rPr>
          <w:bCs/>
          <w:color w:val="000000" w:themeColor="text1"/>
          <w:lang w:val="en-GB"/>
        </w:rPr>
        <w:t xml:space="preserve">carrying out </w:t>
      </w:r>
      <w:r w:rsidR="00741246" w:rsidRPr="00741246">
        <w:rPr>
          <w:bCs/>
          <w:color w:val="000000" w:themeColor="text1"/>
          <w:lang w:val="en-GB"/>
        </w:rPr>
        <w:t>control</w:t>
      </w:r>
      <w:r w:rsidR="00741246">
        <w:rPr>
          <w:bCs/>
          <w:color w:val="000000" w:themeColor="text1"/>
          <w:lang w:val="en-GB"/>
        </w:rPr>
        <w:t>s</w:t>
      </w:r>
      <w:r w:rsidR="00741246" w:rsidRPr="00741246">
        <w:rPr>
          <w:bCs/>
          <w:color w:val="000000" w:themeColor="text1"/>
          <w:lang w:val="en-GB"/>
        </w:rPr>
        <w:t xml:space="preserve"> </w:t>
      </w:r>
      <w:r w:rsidR="00741246">
        <w:rPr>
          <w:bCs/>
          <w:color w:val="000000" w:themeColor="text1"/>
          <w:lang w:val="en-GB"/>
        </w:rPr>
        <w:t>on</w:t>
      </w:r>
      <w:r w:rsidR="00741246" w:rsidRPr="00741246">
        <w:rPr>
          <w:bCs/>
          <w:color w:val="000000" w:themeColor="text1"/>
          <w:lang w:val="en-GB"/>
        </w:rPr>
        <w:t xml:space="preserve"> the activity of foreign exchange entities, for completi</w:t>
      </w:r>
      <w:r w:rsidR="0033541A">
        <w:rPr>
          <w:bCs/>
          <w:color w:val="000000" w:themeColor="text1"/>
          <w:lang w:val="en-GB"/>
        </w:rPr>
        <w:t>ng</w:t>
      </w:r>
      <w:r w:rsidR="00741246" w:rsidRPr="00741246">
        <w:rPr>
          <w:bCs/>
          <w:color w:val="000000" w:themeColor="text1"/>
          <w:lang w:val="en-GB"/>
        </w:rPr>
        <w:t xml:space="preserve"> and examin</w:t>
      </w:r>
      <w:r w:rsidR="00F37B43">
        <w:rPr>
          <w:bCs/>
          <w:color w:val="000000" w:themeColor="text1"/>
          <w:lang w:val="en-GB"/>
        </w:rPr>
        <w:t xml:space="preserve">ing </w:t>
      </w:r>
      <w:r w:rsidR="00741246" w:rsidRPr="00741246">
        <w:rPr>
          <w:bCs/>
          <w:color w:val="000000" w:themeColor="text1"/>
          <w:lang w:val="en-GB"/>
        </w:rPr>
        <w:t xml:space="preserve">the results of </w:t>
      </w:r>
      <w:r w:rsidR="00741246">
        <w:rPr>
          <w:bCs/>
          <w:color w:val="000000" w:themeColor="text1"/>
          <w:lang w:val="en-GB"/>
        </w:rPr>
        <w:t xml:space="preserve">such </w:t>
      </w:r>
      <w:r w:rsidR="00741246" w:rsidRPr="00741246">
        <w:rPr>
          <w:bCs/>
          <w:color w:val="000000" w:themeColor="text1"/>
          <w:lang w:val="en-GB"/>
        </w:rPr>
        <w:t>controls</w:t>
      </w:r>
      <w:r w:rsidR="00741246">
        <w:rPr>
          <w:bCs/>
          <w:color w:val="000000" w:themeColor="text1"/>
          <w:lang w:val="en-GB"/>
        </w:rPr>
        <w:t>,</w:t>
      </w:r>
      <w:r w:rsidR="00741246" w:rsidRPr="00741246">
        <w:rPr>
          <w:bCs/>
          <w:color w:val="000000" w:themeColor="text1"/>
          <w:lang w:val="en-GB"/>
        </w:rPr>
        <w:t xml:space="preserve"> and for appl</w:t>
      </w:r>
      <w:r w:rsidR="0033541A">
        <w:rPr>
          <w:bCs/>
          <w:color w:val="000000" w:themeColor="text1"/>
          <w:lang w:val="en-GB"/>
        </w:rPr>
        <w:t xml:space="preserve">ying </w:t>
      </w:r>
      <w:r w:rsidR="00741246" w:rsidRPr="00741246">
        <w:rPr>
          <w:bCs/>
          <w:color w:val="000000" w:themeColor="text1"/>
          <w:lang w:val="en-GB"/>
        </w:rPr>
        <w:t xml:space="preserve">sanctions </w:t>
      </w:r>
      <w:r w:rsidR="00741246">
        <w:rPr>
          <w:bCs/>
          <w:color w:val="000000" w:themeColor="text1"/>
          <w:lang w:val="en-GB"/>
        </w:rPr>
        <w:t>to</w:t>
      </w:r>
      <w:r w:rsidR="00741246" w:rsidRPr="00741246">
        <w:rPr>
          <w:bCs/>
          <w:color w:val="000000" w:themeColor="text1"/>
          <w:lang w:val="en-GB"/>
        </w:rPr>
        <w:t xml:space="preserve"> foreign exchange offices and hotels</w:t>
      </w:r>
      <w:r w:rsidR="00CD61D5">
        <w:rPr>
          <w:bCs/>
          <w:color w:val="000000" w:themeColor="text1"/>
          <w:lang w:val="en-GB"/>
        </w:rPr>
        <w:t xml:space="preserve"> by the National Bank of Moldova (hereinafter – NBM)</w:t>
      </w:r>
      <w:r w:rsidR="00741246" w:rsidRPr="00741246">
        <w:rPr>
          <w:bCs/>
          <w:color w:val="000000" w:themeColor="text1"/>
          <w:lang w:val="en-GB"/>
        </w:rPr>
        <w:t>.</w:t>
      </w:r>
    </w:p>
    <w:p w14:paraId="5797BD7F" w14:textId="0B67380F" w:rsidR="00222A38" w:rsidRDefault="00222A38" w:rsidP="00222A38">
      <w:pPr>
        <w:pStyle w:val="ListParagraph"/>
        <w:numPr>
          <w:ilvl w:val="0"/>
          <w:numId w:val="1"/>
        </w:numPr>
        <w:tabs>
          <w:tab w:val="left" w:pos="851"/>
        </w:tabs>
        <w:ind w:left="0" w:firstLine="567"/>
        <w:jc w:val="both"/>
        <w:rPr>
          <w:lang w:val="en-GB"/>
        </w:rPr>
      </w:pPr>
      <w:r w:rsidRPr="00222A38">
        <w:rPr>
          <w:lang w:val="en-GB"/>
        </w:rPr>
        <w:t xml:space="preserve">The purpose of carrying out controls on the activities of foreign exchange </w:t>
      </w:r>
      <w:r>
        <w:rPr>
          <w:lang w:val="en-GB"/>
        </w:rPr>
        <w:t>entities</w:t>
      </w:r>
      <w:r w:rsidRPr="00222A38">
        <w:rPr>
          <w:lang w:val="en-GB"/>
        </w:rPr>
        <w:t xml:space="preserve"> is to verify compliance with </w:t>
      </w:r>
      <w:r>
        <w:rPr>
          <w:lang w:val="en-GB"/>
        </w:rPr>
        <w:t xml:space="preserve">Law No 62/2008 on Foreign Exchange Regulation (hereinafter – Law No 62/2008), Law No 308/2017 on Prevention and Combating Money Laundering and Terrorist Financing (hereinafter – Law No 308/2017), </w:t>
      </w:r>
      <w:r w:rsidR="006A2E94" w:rsidRPr="006A2E94">
        <w:rPr>
          <w:lang w:val="en-GB"/>
        </w:rPr>
        <w:t>as well as the provisions of the regulatory acts issued in their application</w:t>
      </w:r>
      <w:r>
        <w:rPr>
          <w:lang w:val="en-GB"/>
        </w:rPr>
        <w:t xml:space="preserve">. </w:t>
      </w:r>
    </w:p>
    <w:p w14:paraId="684CA55E" w14:textId="5A57275A" w:rsidR="00915683" w:rsidRDefault="00915683" w:rsidP="00222A38">
      <w:pPr>
        <w:pStyle w:val="ListParagraph"/>
        <w:numPr>
          <w:ilvl w:val="0"/>
          <w:numId w:val="1"/>
        </w:numPr>
        <w:tabs>
          <w:tab w:val="left" w:pos="851"/>
        </w:tabs>
        <w:ind w:left="0" w:firstLine="567"/>
        <w:jc w:val="both"/>
        <w:rPr>
          <w:lang w:val="en-GB"/>
        </w:rPr>
      </w:pPr>
      <w:r>
        <w:rPr>
          <w:lang w:val="en-GB"/>
        </w:rPr>
        <w:t xml:space="preserve">The terms defined in Law </w:t>
      </w:r>
      <w:r w:rsidR="006A2E94">
        <w:rPr>
          <w:lang w:val="en-GB"/>
        </w:rPr>
        <w:t xml:space="preserve">No </w:t>
      </w:r>
      <w:r>
        <w:rPr>
          <w:lang w:val="en-GB"/>
        </w:rPr>
        <w:t xml:space="preserve">62/2008 and in the Regulation on the licencing of foreign exchange entities, approved by the </w:t>
      </w:r>
      <w:r w:rsidR="00F37B43">
        <w:rPr>
          <w:lang w:val="en-GB"/>
        </w:rPr>
        <w:t>D</w:t>
      </w:r>
      <w:r>
        <w:rPr>
          <w:lang w:val="en-GB"/>
        </w:rPr>
        <w:t xml:space="preserve">ecision of the Executive Board of the </w:t>
      </w:r>
      <w:r w:rsidR="00D7213D">
        <w:rPr>
          <w:lang w:val="en-GB"/>
        </w:rPr>
        <w:t>NBM</w:t>
      </w:r>
      <w:r>
        <w:rPr>
          <w:lang w:val="en-GB"/>
        </w:rPr>
        <w:t xml:space="preserve"> No 304/2016 shall be used in this Regulation. </w:t>
      </w:r>
    </w:p>
    <w:p w14:paraId="3E3E8521" w14:textId="6DFF9C45" w:rsidR="00222A38" w:rsidRDefault="00931AB6" w:rsidP="00222A38">
      <w:pPr>
        <w:pStyle w:val="ListParagraph"/>
        <w:numPr>
          <w:ilvl w:val="0"/>
          <w:numId w:val="1"/>
        </w:numPr>
        <w:tabs>
          <w:tab w:val="left" w:pos="851"/>
        </w:tabs>
        <w:ind w:left="0" w:firstLine="567"/>
        <w:jc w:val="both"/>
        <w:rPr>
          <w:lang w:val="en-GB"/>
        </w:rPr>
      </w:pPr>
      <w:r>
        <w:rPr>
          <w:lang w:val="en-GB"/>
        </w:rPr>
        <w:t>The c</w:t>
      </w:r>
      <w:r w:rsidR="00915683">
        <w:rPr>
          <w:lang w:val="en-GB"/>
        </w:rPr>
        <w:t xml:space="preserve">ontrols </w:t>
      </w:r>
      <w:r>
        <w:rPr>
          <w:lang w:val="en-GB"/>
        </w:rPr>
        <w:t xml:space="preserve">over </w:t>
      </w:r>
      <w:r w:rsidR="00915683">
        <w:rPr>
          <w:lang w:val="en-GB"/>
        </w:rPr>
        <w:t xml:space="preserve">the activity of the foreign exchange entities and the </w:t>
      </w:r>
      <w:r>
        <w:rPr>
          <w:lang w:val="en-GB"/>
        </w:rPr>
        <w:t xml:space="preserve">applications of </w:t>
      </w:r>
      <w:r w:rsidR="00915683">
        <w:rPr>
          <w:lang w:val="en-GB"/>
        </w:rPr>
        <w:t xml:space="preserve">sanctions </w:t>
      </w:r>
      <w:r>
        <w:rPr>
          <w:lang w:val="en-GB"/>
        </w:rPr>
        <w:t>against them</w:t>
      </w:r>
      <w:r w:rsidR="00915683">
        <w:rPr>
          <w:lang w:val="en-GB"/>
        </w:rPr>
        <w:t xml:space="preserve"> shall be carried out in accordance with the provisions of Law No 548/1995 on the </w:t>
      </w:r>
      <w:r w:rsidR="00D7213D">
        <w:rPr>
          <w:lang w:val="en-GB"/>
        </w:rPr>
        <w:t>NBM</w:t>
      </w:r>
      <w:r w:rsidR="00915683">
        <w:rPr>
          <w:lang w:val="en-GB"/>
        </w:rPr>
        <w:t xml:space="preserve"> (hereinafter – Law No 548/1995), Law No 62/2008, Law No 308/2017, Law No 75/2020 on the </w:t>
      </w:r>
      <w:r w:rsidR="0042776A">
        <w:rPr>
          <w:lang w:val="en-GB"/>
        </w:rPr>
        <w:t>P</w:t>
      </w:r>
      <w:r w:rsidR="00915683">
        <w:rPr>
          <w:lang w:val="en-GB"/>
        </w:rPr>
        <w:t xml:space="preserve">rocedure for </w:t>
      </w:r>
      <w:r w:rsidR="0042776A">
        <w:rPr>
          <w:lang w:val="en-GB"/>
        </w:rPr>
        <w:t>A</w:t>
      </w:r>
      <w:r w:rsidR="00915683">
        <w:rPr>
          <w:lang w:val="en-GB"/>
        </w:rPr>
        <w:t xml:space="preserve">scertaining </w:t>
      </w:r>
      <w:r w:rsidR="0042776A">
        <w:rPr>
          <w:lang w:val="en-GB"/>
        </w:rPr>
        <w:t>V</w:t>
      </w:r>
      <w:r w:rsidR="00915683">
        <w:rPr>
          <w:lang w:val="en-GB"/>
        </w:rPr>
        <w:t xml:space="preserve">iolations in the </w:t>
      </w:r>
      <w:r w:rsidR="0042776A">
        <w:rPr>
          <w:lang w:val="en-GB"/>
        </w:rPr>
        <w:t>F</w:t>
      </w:r>
      <w:r w:rsidR="00915683">
        <w:rPr>
          <w:lang w:val="en-GB"/>
        </w:rPr>
        <w:t xml:space="preserve">ield of </w:t>
      </w:r>
      <w:r w:rsidR="0042776A">
        <w:rPr>
          <w:lang w:val="en-GB"/>
        </w:rPr>
        <w:t>the P</w:t>
      </w:r>
      <w:r w:rsidR="00915683">
        <w:rPr>
          <w:lang w:val="en-GB"/>
        </w:rPr>
        <w:t>reventi</w:t>
      </w:r>
      <w:r w:rsidR="0042776A">
        <w:rPr>
          <w:lang w:val="en-GB"/>
        </w:rPr>
        <w:t>on</w:t>
      </w:r>
      <w:r w:rsidR="00915683">
        <w:rPr>
          <w:lang w:val="en-GB"/>
        </w:rPr>
        <w:t xml:space="preserve"> </w:t>
      </w:r>
      <w:r w:rsidR="0042776A">
        <w:rPr>
          <w:lang w:val="en-GB"/>
        </w:rPr>
        <w:t>of M</w:t>
      </w:r>
      <w:r w:rsidR="00915683">
        <w:rPr>
          <w:lang w:val="en-GB"/>
        </w:rPr>
        <w:t xml:space="preserve">oney </w:t>
      </w:r>
      <w:r w:rsidR="0042776A">
        <w:rPr>
          <w:lang w:val="en-GB"/>
        </w:rPr>
        <w:t>L</w:t>
      </w:r>
      <w:r w:rsidR="00915683">
        <w:rPr>
          <w:lang w:val="en-GB"/>
        </w:rPr>
        <w:t xml:space="preserve">aundering and </w:t>
      </w:r>
      <w:r w:rsidR="0042776A">
        <w:rPr>
          <w:lang w:val="en-GB"/>
        </w:rPr>
        <w:t>T</w:t>
      </w:r>
      <w:r w:rsidR="00915683">
        <w:rPr>
          <w:lang w:val="en-GB"/>
        </w:rPr>
        <w:t xml:space="preserve">errorist </w:t>
      </w:r>
      <w:r w:rsidR="0042776A">
        <w:rPr>
          <w:lang w:val="en-GB"/>
        </w:rPr>
        <w:t>F</w:t>
      </w:r>
      <w:r w:rsidR="00874E69">
        <w:rPr>
          <w:lang w:val="en-GB"/>
        </w:rPr>
        <w:t xml:space="preserve">inancing and the </w:t>
      </w:r>
      <w:r w:rsidR="0042776A">
        <w:rPr>
          <w:lang w:val="en-GB"/>
        </w:rPr>
        <w:t>Method of A</w:t>
      </w:r>
      <w:r w:rsidR="00874E69">
        <w:rPr>
          <w:lang w:val="en-GB"/>
        </w:rPr>
        <w:t>ppl</w:t>
      </w:r>
      <w:r w:rsidR="0042776A">
        <w:rPr>
          <w:lang w:val="en-GB"/>
        </w:rPr>
        <w:t>ication of</w:t>
      </w:r>
      <w:r w:rsidR="00874E69">
        <w:rPr>
          <w:lang w:val="en-GB"/>
        </w:rPr>
        <w:t xml:space="preserve"> </w:t>
      </w:r>
      <w:r w:rsidR="0042776A">
        <w:rPr>
          <w:lang w:val="en-GB"/>
        </w:rPr>
        <w:t>S</w:t>
      </w:r>
      <w:r w:rsidR="00874E69">
        <w:rPr>
          <w:lang w:val="en-GB"/>
        </w:rPr>
        <w:t>anctions (hereinafter – Law No 75/2020), Law No 202/2017 on the</w:t>
      </w:r>
      <w:r>
        <w:rPr>
          <w:lang w:val="en-GB"/>
        </w:rPr>
        <w:t xml:space="preserve"> A</w:t>
      </w:r>
      <w:r w:rsidR="00874E69">
        <w:rPr>
          <w:lang w:val="en-GB"/>
        </w:rPr>
        <w:t xml:space="preserve">ctivity of </w:t>
      </w:r>
      <w:r>
        <w:rPr>
          <w:lang w:val="en-GB"/>
        </w:rPr>
        <w:t>B</w:t>
      </w:r>
      <w:r w:rsidR="00874E69">
        <w:rPr>
          <w:lang w:val="en-GB"/>
        </w:rPr>
        <w:t xml:space="preserve">anks </w:t>
      </w:r>
      <w:r>
        <w:rPr>
          <w:lang w:val="en-GB"/>
        </w:rPr>
        <w:t>and of this Regulation.</w:t>
      </w:r>
    </w:p>
    <w:p w14:paraId="3373DF12" w14:textId="169FC6C6" w:rsidR="00B2177E" w:rsidRPr="00B2177E" w:rsidRDefault="00E13799" w:rsidP="00B2177E">
      <w:pPr>
        <w:pStyle w:val="ListParagraph"/>
        <w:numPr>
          <w:ilvl w:val="0"/>
          <w:numId w:val="1"/>
        </w:numPr>
        <w:tabs>
          <w:tab w:val="left" w:pos="851"/>
        </w:tabs>
        <w:ind w:left="0" w:firstLine="567"/>
        <w:jc w:val="both"/>
        <w:rPr>
          <w:lang w:val="en-GB"/>
        </w:rPr>
      </w:pPr>
      <w:r>
        <w:rPr>
          <w:lang w:val="en-GB"/>
        </w:rPr>
        <w:t>To</w:t>
      </w:r>
      <w:r w:rsidR="00B2177E" w:rsidRPr="00B2177E">
        <w:rPr>
          <w:lang w:val="en-GB"/>
        </w:rPr>
        <w:t xml:space="preserve"> determine the compliance of the foreign exchange entity with the requirements related to the amount of funds established by Law No 62/2008,</w:t>
      </w:r>
      <w:r w:rsidR="00F44157">
        <w:rPr>
          <w:lang w:val="en-GB"/>
        </w:rPr>
        <w:t xml:space="preserve"> shall be applied</w:t>
      </w:r>
      <w:r w:rsidR="00B2177E" w:rsidRPr="00B2177E">
        <w:rPr>
          <w:lang w:val="en-GB"/>
        </w:rPr>
        <w:t xml:space="preserve"> the official exchange rate of the Moldovan </w:t>
      </w:r>
      <w:proofErr w:type="spellStart"/>
      <w:r w:rsidR="00B2177E" w:rsidRPr="00B2177E">
        <w:rPr>
          <w:lang w:val="en-GB"/>
        </w:rPr>
        <w:t>leu</w:t>
      </w:r>
      <w:proofErr w:type="spellEnd"/>
      <w:r w:rsidR="00B2177E" w:rsidRPr="00B2177E">
        <w:rPr>
          <w:lang w:val="en-GB"/>
        </w:rPr>
        <w:t xml:space="preserve"> against valid foreign currencies:</w:t>
      </w:r>
    </w:p>
    <w:p w14:paraId="7F417C92" w14:textId="3DC58711" w:rsidR="00B2177E" w:rsidRPr="00B2177E" w:rsidRDefault="00B2177E" w:rsidP="00B2177E">
      <w:pPr>
        <w:pStyle w:val="ListParagraph"/>
        <w:tabs>
          <w:tab w:val="left" w:pos="851"/>
        </w:tabs>
        <w:ind w:left="0" w:firstLine="567"/>
        <w:jc w:val="both"/>
        <w:rPr>
          <w:lang w:val="en-GB"/>
        </w:rPr>
      </w:pPr>
      <w:r w:rsidRPr="00B2177E">
        <w:rPr>
          <w:lang w:val="en-GB"/>
        </w:rPr>
        <w:t xml:space="preserve">a) </w:t>
      </w:r>
      <w:proofErr w:type="gramStart"/>
      <w:r w:rsidRPr="00B2177E">
        <w:rPr>
          <w:lang w:val="en-GB"/>
        </w:rPr>
        <w:t>on</w:t>
      </w:r>
      <w:proofErr w:type="gramEnd"/>
      <w:r w:rsidRPr="00B2177E">
        <w:rPr>
          <w:lang w:val="en-GB"/>
        </w:rPr>
        <w:t xml:space="preserve"> the day of execution of the foreign exchange transaction - in the case referred to in Article 42</w:t>
      </w:r>
      <w:r w:rsidRPr="00B2177E">
        <w:rPr>
          <w:vertAlign w:val="superscript"/>
          <w:lang w:val="en-GB"/>
        </w:rPr>
        <w:t>1</w:t>
      </w:r>
      <w:r>
        <w:rPr>
          <w:vertAlign w:val="superscript"/>
          <w:lang w:val="en-GB"/>
        </w:rPr>
        <w:t xml:space="preserve"> </w:t>
      </w:r>
      <w:r>
        <w:rPr>
          <w:lang w:val="en-GB"/>
        </w:rPr>
        <w:t xml:space="preserve">paragraph </w:t>
      </w:r>
      <w:r w:rsidRPr="00B2177E">
        <w:rPr>
          <w:lang w:val="en-GB"/>
        </w:rPr>
        <w:t>(2)</w:t>
      </w:r>
      <w:r>
        <w:rPr>
          <w:lang w:val="en-GB"/>
        </w:rPr>
        <w:t xml:space="preserve"> letter </w:t>
      </w:r>
      <w:r w:rsidRPr="00B2177E">
        <w:rPr>
          <w:lang w:val="en-GB"/>
        </w:rPr>
        <w:t xml:space="preserve">(c) and </w:t>
      </w:r>
      <w:r>
        <w:rPr>
          <w:lang w:val="en-GB"/>
        </w:rPr>
        <w:t xml:space="preserve">paragraph </w:t>
      </w:r>
      <w:r w:rsidRPr="00B2177E">
        <w:rPr>
          <w:lang w:val="en-GB"/>
        </w:rPr>
        <w:t>(3)</w:t>
      </w:r>
      <w:r>
        <w:rPr>
          <w:lang w:val="en-GB"/>
        </w:rPr>
        <w:t xml:space="preserve"> letter </w:t>
      </w:r>
      <w:r w:rsidRPr="00B2177E">
        <w:rPr>
          <w:lang w:val="en-GB"/>
        </w:rPr>
        <w:t xml:space="preserve">(f) of Law No </w:t>
      </w:r>
      <w:r w:rsidR="00D7213D" w:rsidRPr="00B2177E">
        <w:rPr>
          <w:lang w:val="en-GB"/>
        </w:rPr>
        <w:t>62/2008</w:t>
      </w:r>
      <w:r w:rsidR="00D7213D">
        <w:rPr>
          <w:lang w:val="en-GB"/>
        </w:rPr>
        <w:t>.</w:t>
      </w:r>
    </w:p>
    <w:p w14:paraId="3D520B88" w14:textId="7D4104C5" w:rsidR="0042776A" w:rsidRDefault="00B2177E" w:rsidP="00B2177E">
      <w:pPr>
        <w:pStyle w:val="ListParagraph"/>
        <w:tabs>
          <w:tab w:val="left" w:pos="851"/>
        </w:tabs>
        <w:ind w:left="0" w:firstLine="567"/>
        <w:jc w:val="both"/>
        <w:rPr>
          <w:lang w:val="en-GB"/>
        </w:rPr>
      </w:pPr>
      <w:r w:rsidRPr="00B2177E">
        <w:rPr>
          <w:lang w:val="en-GB"/>
        </w:rPr>
        <w:t xml:space="preserve">b) </w:t>
      </w:r>
      <w:proofErr w:type="gramStart"/>
      <w:r w:rsidRPr="00B2177E">
        <w:rPr>
          <w:lang w:val="en-GB"/>
        </w:rPr>
        <w:t>on</w:t>
      </w:r>
      <w:proofErr w:type="gramEnd"/>
      <w:r w:rsidRPr="00B2177E">
        <w:rPr>
          <w:lang w:val="en-GB"/>
        </w:rPr>
        <w:t xml:space="preserve"> the date for which the calculation is made - in the case referred to in Article 44, paragraph 4 of Law No 62/2008.</w:t>
      </w:r>
    </w:p>
    <w:p w14:paraId="70BD76D9" w14:textId="77777777" w:rsidR="00B2177E" w:rsidRDefault="00B2177E" w:rsidP="00B2177E">
      <w:pPr>
        <w:pStyle w:val="ListParagraph"/>
        <w:tabs>
          <w:tab w:val="left" w:pos="851"/>
        </w:tabs>
        <w:ind w:left="0" w:firstLine="567"/>
        <w:jc w:val="both"/>
        <w:rPr>
          <w:lang w:val="en-GB"/>
        </w:rPr>
      </w:pPr>
    </w:p>
    <w:p w14:paraId="2A97090E" w14:textId="6C801026" w:rsidR="00B2177E" w:rsidRDefault="00B2177E" w:rsidP="00B2177E">
      <w:pPr>
        <w:pStyle w:val="ListParagraph"/>
        <w:tabs>
          <w:tab w:val="left" w:pos="851"/>
        </w:tabs>
        <w:ind w:left="0" w:firstLine="567"/>
        <w:jc w:val="center"/>
        <w:rPr>
          <w:b/>
          <w:bCs/>
          <w:lang w:val="en-GB"/>
        </w:rPr>
      </w:pPr>
      <w:r w:rsidRPr="00B2177E">
        <w:rPr>
          <w:b/>
          <w:bCs/>
          <w:lang w:val="en-GB"/>
        </w:rPr>
        <w:t>Chapter II</w:t>
      </w:r>
    </w:p>
    <w:p w14:paraId="606D1D68" w14:textId="3858555F" w:rsidR="00B2177E" w:rsidRDefault="004D10AA" w:rsidP="00B2177E">
      <w:pPr>
        <w:pStyle w:val="ListParagraph"/>
        <w:tabs>
          <w:tab w:val="left" w:pos="851"/>
        </w:tabs>
        <w:ind w:left="0" w:firstLine="567"/>
        <w:jc w:val="center"/>
        <w:rPr>
          <w:b/>
          <w:bCs/>
          <w:lang w:val="en-GB"/>
        </w:rPr>
      </w:pPr>
      <w:r>
        <w:rPr>
          <w:b/>
          <w:bCs/>
          <w:lang w:val="en-GB"/>
        </w:rPr>
        <w:t>TYPES AND FREQUENCY OF CONTROLS</w:t>
      </w:r>
    </w:p>
    <w:p w14:paraId="557CA9F5" w14:textId="0A995EA4" w:rsidR="004D10AA" w:rsidRDefault="0071381A" w:rsidP="00105EDB">
      <w:pPr>
        <w:pStyle w:val="ListParagraph"/>
        <w:numPr>
          <w:ilvl w:val="0"/>
          <w:numId w:val="1"/>
        </w:numPr>
        <w:tabs>
          <w:tab w:val="left" w:pos="851"/>
        </w:tabs>
        <w:ind w:left="0" w:firstLine="567"/>
        <w:jc w:val="both"/>
        <w:rPr>
          <w:lang w:val="en-GB"/>
        </w:rPr>
      </w:pPr>
      <w:r w:rsidRPr="0071381A">
        <w:rPr>
          <w:lang w:val="en-GB"/>
        </w:rPr>
        <w:t>Controls over the foreign exchange entit</w:t>
      </w:r>
      <w:r w:rsidR="003549E3">
        <w:rPr>
          <w:lang w:val="en-GB"/>
        </w:rPr>
        <w:t>ies</w:t>
      </w:r>
      <w:r w:rsidRPr="0071381A">
        <w:rPr>
          <w:lang w:val="en-GB"/>
        </w:rPr>
        <w:t xml:space="preserve"> may be</w:t>
      </w:r>
      <w:r w:rsidR="00EF4BE2">
        <w:rPr>
          <w:lang w:val="en-GB"/>
        </w:rPr>
        <w:t>:</w:t>
      </w:r>
    </w:p>
    <w:p w14:paraId="1ABBA7D1" w14:textId="75F98A52" w:rsidR="00EF4BE2" w:rsidRDefault="00EF4BE2" w:rsidP="00105EDB">
      <w:pPr>
        <w:pStyle w:val="ListParagraph"/>
        <w:tabs>
          <w:tab w:val="left" w:pos="851"/>
        </w:tabs>
        <w:ind w:left="0" w:firstLine="567"/>
        <w:jc w:val="both"/>
        <w:rPr>
          <w:lang w:val="en-GB"/>
        </w:rPr>
      </w:pPr>
      <w:r>
        <w:rPr>
          <w:lang w:val="en-GB"/>
        </w:rPr>
        <w:t xml:space="preserve">1) </w:t>
      </w:r>
      <w:proofErr w:type="gramStart"/>
      <w:r>
        <w:rPr>
          <w:lang w:val="en-GB"/>
        </w:rPr>
        <w:t>depending</w:t>
      </w:r>
      <w:proofErr w:type="gramEnd"/>
      <w:r>
        <w:rPr>
          <w:lang w:val="en-GB"/>
        </w:rPr>
        <w:t xml:space="preserve"> on the place of control:</w:t>
      </w:r>
    </w:p>
    <w:p w14:paraId="0DBC82FC" w14:textId="32333E62" w:rsidR="00EF4BE2" w:rsidRDefault="00EF4BE2" w:rsidP="00105EDB">
      <w:pPr>
        <w:pStyle w:val="ListParagraph"/>
        <w:tabs>
          <w:tab w:val="left" w:pos="851"/>
        </w:tabs>
        <w:ind w:left="0" w:firstLine="567"/>
        <w:jc w:val="both"/>
        <w:rPr>
          <w:lang w:val="en-GB"/>
        </w:rPr>
      </w:pPr>
      <w:r>
        <w:rPr>
          <w:lang w:val="en-GB"/>
        </w:rPr>
        <w:t xml:space="preserve">a) </w:t>
      </w:r>
      <w:proofErr w:type="gramStart"/>
      <w:r>
        <w:rPr>
          <w:lang w:val="en-GB"/>
        </w:rPr>
        <w:t>on-</w:t>
      </w:r>
      <w:r w:rsidR="005F4C54">
        <w:rPr>
          <w:lang w:val="en-GB"/>
        </w:rPr>
        <w:t>site</w:t>
      </w:r>
      <w:proofErr w:type="gramEnd"/>
      <w:r w:rsidR="005F4C54">
        <w:rPr>
          <w:lang w:val="en-GB"/>
        </w:rPr>
        <w:t xml:space="preserve"> </w:t>
      </w:r>
      <w:r w:rsidR="00FB3199">
        <w:rPr>
          <w:lang w:val="en-GB"/>
        </w:rPr>
        <w:t>inspections</w:t>
      </w:r>
      <w:r>
        <w:rPr>
          <w:lang w:val="en-GB"/>
        </w:rPr>
        <w:t>;</w:t>
      </w:r>
    </w:p>
    <w:p w14:paraId="5C26C422" w14:textId="52B11AD7" w:rsidR="00EF4BE2" w:rsidRDefault="00EF4BE2" w:rsidP="00105EDB">
      <w:pPr>
        <w:pStyle w:val="ListParagraph"/>
        <w:tabs>
          <w:tab w:val="left" w:pos="851"/>
        </w:tabs>
        <w:ind w:left="0" w:firstLine="567"/>
        <w:jc w:val="both"/>
        <w:rPr>
          <w:lang w:val="en-GB"/>
        </w:rPr>
      </w:pPr>
      <w:r>
        <w:rPr>
          <w:lang w:val="en-GB"/>
        </w:rPr>
        <w:t xml:space="preserve">b) </w:t>
      </w:r>
      <w:proofErr w:type="gramStart"/>
      <w:r w:rsidR="005F4C54">
        <w:rPr>
          <w:lang w:val="en-GB"/>
        </w:rPr>
        <w:t>off</w:t>
      </w:r>
      <w:r w:rsidR="00EB5984">
        <w:rPr>
          <w:lang w:val="en-GB"/>
        </w:rPr>
        <w:t>-</w:t>
      </w:r>
      <w:r w:rsidR="005F4C54">
        <w:rPr>
          <w:lang w:val="en-GB"/>
        </w:rPr>
        <w:t>site</w:t>
      </w:r>
      <w:proofErr w:type="gramEnd"/>
      <w:r w:rsidR="005F4C54">
        <w:rPr>
          <w:lang w:val="en-GB"/>
        </w:rPr>
        <w:t xml:space="preserve"> </w:t>
      </w:r>
      <w:r w:rsidR="00FB3199">
        <w:rPr>
          <w:lang w:val="en-GB"/>
        </w:rPr>
        <w:t>inspections</w:t>
      </w:r>
      <w:r>
        <w:rPr>
          <w:lang w:val="en-GB"/>
        </w:rPr>
        <w:t>;</w:t>
      </w:r>
    </w:p>
    <w:p w14:paraId="0CD20415" w14:textId="0D835F68" w:rsidR="00EF4BE2" w:rsidRDefault="00EF4BE2" w:rsidP="00105EDB">
      <w:pPr>
        <w:pStyle w:val="ListParagraph"/>
        <w:tabs>
          <w:tab w:val="left" w:pos="851"/>
        </w:tabs>
        <w:ind w:left="0" w:firstLine="567"/>
        <w:jc w:val="both"/>
        <w:rPr>
          <w:lang w:val="en-GB"/>
        </w:rPr>
      </w:pPr>
      <w:r>
        <w:rPr>
          <w:lang w:val="en-GB"/>
        </w:rPr>
        <w:t xml:space="preserve">2) </w:t>
      </w:r>
      <w:proofErr w:type="gramStart"/>
      <w:r>
        <w:rPr>
          <w:lang w:val="en-GB"/>
        </w:rPr>
        <w:t>depending</w:t>
      </w:r>
      <w:proofErr w:type="gramEnd"/>
      <w:r>
        <w:rPr>
          <w:lang w:val="en-GB"/>
        </w:rPr>
        <w:t xml:space="preserve"> on the </w:t>
      </w:r>
      <w:r w:rsidR="00EB5984">
        <w:rPr>
          <w:lang w:val="en-GB"/>
        </w:rPr>
        <w:t>type</w:t>
      </w:r>
      <w:r>
        <w:rPr>
          <w:lang w:val="en-GB"/>
        </w:rPr>
        <w:t xml:space="preserve"> of</w:t>
      </w:r>
      <w:r w:rsidR="00EB5984">
        <w:rPr>
          <w:lang w:val="en-GB"/>
        </w:rPr>
        <w:t xml:space="preserve"> control</w:t>
      </w:r>
      <w:r>
        <w:rPr>
          <w:lang w:val="en-GB"/>
        </w:rPr>
        <w:t xml:space="preserve">: </w:t>
      </w:r>
    </w:p>
    <w:p w14:paraId="76F59A3C" w14:textId="034CDAB7" w:rsidR="00EF4BE2" w:rsidRDefault="00EF4BE2" w:rsidP="00105EDB">
      <w:pPr>
        <w:pStyle w:val="ListParagraph"/>
        <w:tabs>
          <w:tab w:val="left" w:pos="851"/>
        </w:tabs>
        <w:ind w:left="0" w:firstLine="567"/>
        <w:jc w:val="both"/>
        <w:rPr>
          <w:lang w:val="en-GB"/>
        </w:rPr>
      </w:pPr>
      <w:r>
        <w:rPr>
          <w:lang w:val="en-GB"/>
        </w:rPr>
        <w:lastRenderedPageBreak/>
        <w:t xml:space="preserve">a) </w:t>
      </w:r>
      <w:bookmarkStart w:id="1" w:name="_Hlk151478531"/>
      <w:proofErr w:type="gramStart"/>
      <w:r w:rsidR="00B5366C">
        <w:t>scheduled</w:t>
      </w:r>
      <w:proofErr w:type="gramEnd"/>
      <w:r w:rsidR="00B5366C" w:rsidDel="00B5366C">
        <w:rPr>
          <w:lang w:val="en-GB"/>
        </w:rPr>
        <w:t xml:space="preserve"> </w:t>
      </w:r>
      <w:bookmarkEnd w:id="1"/>
      <w:r w:rsidR="00860A1E">
        <w:rPr>
          <w:lang w:val="en-GB"/>
        </w:rPr>
        <w:t xml:space="preserve">inspections </w:t>
      </w:r>
      <w:r w:rsidR="00EB5984">
        <w:rPr>
          <w:lang w:val="en-GB"/>
        </w:rPr>
        <w:t xml:space="preserve">– a control </w:t>
      </w:r>
      <w:r w:rsidR="00C22737">
        <w:rPr>
          <w:lang w:val="en-GB"/>
        </w:rPr>
        <w:t>performed</w:t>
      </w:r>
      <w:r w:rsidR="00EB5984">
        <w:rPr>
          <w:lang w:val="en-GB"/>
        </w:rPr>
        <w:t xml:space="preserve"> on the basis of a quarterly control plan approved by the NBM;</w:t>
      </w:r>
    </w:p>
    <w:p w14:paraId="15B8169D" w14:textId="5060340F" w:rsidR="00EB5984" w:rsidRDefault="00EB5984" w:rsidP="00105EDB">
      <w:pPr>
        <w:pStyle w:val="ListParagraph"/>
        <w:tabs>
          <w:tab w:val="left" w:pos="851"/>
        </w:tabs>
        <w:ind w:left="0" w:firstLine="567"/>
        <w:jc w:val="both"/>
        <w:rPr>
          <w:lang w:val="en-GB"/>
        </w:rPr>
      </w:pPr>
      <w:r>
        <w:rPr>
          <w:lang w:val="en-GB"/>
        </w:rPr>
        <w:t xml:space="preserve">b) </w:t>
      </w:r>
      <w:proofErr w:type="gramStart"/>
      <w:r>
        <w:rPr>
          <w:lang w:val="en-GB"/>
        </w:rPr>
        <w:t>unannounced</w:t>
      </w:r>
      <w:proofErr w:type="gramEnd"/>
      <w:r>
        <w:rPr>
          <w:lang w:val="en-GB"/>
        </w:rPr>
        <w:t xml:space="preserve"> </w:t>
      </w:r>
      <w:r w:rsidR="00860A1E">
        <w:rPr>
          <w:lang w:val="en-GB"/>
        </w:rPr>
        <w:t xml:space="preserve">inspections </w:t>
      </w:r>
      <w:r>
        <w:rPr>
          <w:lang w:val="en-GB"/>
        </w:rPr>
        <w:t>– a control the performance of which is not foreseen in the quarterly control plan of the NBM. The unannounced on-</w:t>
      </w:r>
      <w:r w:rsidR="00C22737">
        <w:rPr>
          <w:lang w:val="en-GB"/>
        </w:rPr>
        <w:t xml:space="preserve">site inspection </w:t>
      </w:r>
      <w:r>
        <w:rPr>
          <w:lang w:val="en-GB"/>
        </w:rPr>
        <w:t xml:space="preserve">shall be </w:t>
      </w:r>
      <w:r w:rsidR="00C22737">
        <w:rPr>
          <w:lang w:val="en-GB"/>
        </w:rPr>
        <w:t>perf</w:t>
      </w:r>
      <w:r w:rsidR="008048C6">
        <w:rPr>
          <w:lang w:val="en-GB"/>
        </w:rPr>
        <w:t>o</w:t>
      </w:r>
      <w:r w:rsidR="00C22737">
        <w:rPr>
          <w:lang w:val="en-GB"/>
        </w:rPr>
        <w:t>rmed</w:t>
      </w:r>
      <w:r>
        <w:rPr>
          <w:lang w:val="en-GB"/>
        </w:rPr>
        <w:t xml:space="preserve"> in the cases provided for in Article 62 paragraph (3) of Law No 62/2008.</w:t>
      </w:r>
    </w:p>
    <w:p w14:paraId="3F3D92D8" w14:textId="0105389C" w:rsidR="00EB5984" w:rsidRDefault="00EB5984" w:rsidP="00105EDB">
      <w:pPr>
        <w:pStyle w:val="ListParagraph"/>
        <w:tabs>
          <w:tab w:val="left" w:pos="851"/>
        </w:tabs>
        <w:ind w:left="0" w:firstLine="567"/>
        <w:jc w:val="both"/>
        <w:rPr>
          <w:lang w:val="en-GB"/>
        </w:rPr>
      </w:pPr>
      <w:r>
        <w:rPr>
          <w:lang w:val="en-GB"/>
        </w:rPr>
        <w:t xml:space="preserve">3) </w:t>
      </w:r>
      <w:proofErr w:type="gramStart"/>
      <w:r>
        <w:rPr>
          <w:lang w:val="en-GB"/>
        </w:rPr>
        <w:t>depending</w:t>
      </w:r>
      <w:proofErr w:type="gramEnd"/>
      <w:r>
        <w:rPr>
          <w:lang w:val="en-GB"/>
        </w:rPr>
        <w:t xml:space="preserve"> on the aim of control:</w:t>
      </w:r>
    </w:p>
    <w:p w14:paraId="41BEFDAB" w14:textId="516230AA" w:rsidR="00EB5984" w:rsidRDefault="00EB5984" w:rsidP="00105EDB">
      <w:pPr>
        <w:pStyle w:val="ListParagraph"/>
        <w:tabs>
          <w:tab w:val="left" w:pos="851"/>
        </w:tabs>
        <w:ind w:left="0" w:firstLine="567"/>
        <w:jc w:val="both"/>
        <w:rPr>
          <w:lang w:val="en-GB"/>
        </w:rPr>
      </w:pPr>
      <w:r>
        <w:rPr>
          <w:lang w:val="en-GB"/>
        </w:rPr>
        <w:t xml:space="preserve">a) </w:t>
      </w:r>
      <w:proofErr w:type="gramStart"/>
      <w:r>
        <w:rPr>
          <w:lang w:val="en-GB"/>
        </w:rPr>
        <w:t>complex</w:t>
      </w:r>
      <w:proofErr w:type="gramEnd"/>
      <w:r>
        <w:rPr>
          <w:lang w:val="en-GB"/>
        </w:rPr>
        <w:t xml:space="preserve"> control – a control carried out with a view to the full verification of foreign exchange activities, i.e. compliance with foreign exchange regulations </w:t>
      </w:r>
      <w:r w:rsidR="00147CB3">
        <w:rPr>
          <w:lang w:val="en-GB"/>
        </w:rPr>
        <w:t xml:space="preserve">and/or </w:t>
      </w:r>
      <w:r w:rsidR="009146DD">
        <w:rPr>
          <w:lang w:val="en-GB"/>
        </w:rPr>
        <w:t xml:space="preserve"> regulations </w:t>
      </w:r>
      <w:r>
        <w:rPr>
          <w:lang w:val="en-GB"/>
        </w:rPr>
        <w:t>on the prevention and combating money laundering and terrorist financing;</w:t>
      </w:r>
    </w:p>
    <w:p w14:paraId="222F60A2" w14:textId="4E4814B9" w:rsidR="00EB5984" w:rsidRDefault="00EB5984" w:rsidP="00105EDB">
      <w:pPr>
        <w:pStyle w:val="ListParagraph"/>
        <w:tabs>
          <w:tab w:val="left" w:pos="851"/>
        </w:tabs>
        <w:ind w:left="0" w:firstLine="567"/>
        <w:jc w:val="both"/>
        <w:rPr>
          <w:lang w:val="en-GB"/>
        </w:rPr>
      </w:pPr>
      <w:r>
        <w:rPr>
          <w:lang w:val="en-GB"/>
        </w:rPr>
        <w:t xml:space="preserve">b) </w:t>
      </w:r>
      <w:proofErr w:type="gramStart"/>
      <w:r>
        <w:rPr>
          <w:lang w:val="en-GB"/>
        </w:rPr>
        <w:t>t</w:t>
      </w:r>
      <w:r w:rsidRPr="00EB5984">
        <w:rPr>
          <w:lang w:val="en-GB"/>
        </w:rPr>
        <w:t>hematic</w:t>
      </w:r>
      <w:proofErr w:type="gramEnd"/>
      <w:r w:rsidRPr="00EB5984">
        <w:rPr>
          <w:lang w:val="en-GB"/>
        </w:rPr>
        <w:t xml:space="preserve"> control - a control carried out to verify an area related to foreign exchange activities from the point of view of foreign exchange regulations and/or regulations on the prevention and combating money laundering and terrorist financing.</w:t>
      </w:r>
    </w:p>
    <w:p w14:paraId="24EF9E6F" w14:textId="4A57CCE5" w:rsidR="00EF4BE2" w:rsidRDefault="00105EDB" w:rsidP="00105EDB">
      <w:pPr>
        <w:pStyle w:val="ListParagraph"/>
        <w:numPr>
          <w:ilvl w:val="0"/>
          <w:numId w:val="1"/>
        </w:numPr>
        <w:tabs>
          <w:tab w:val="left" w:pos="851"/>
        </w:tabs>
        <w:ind w:left="0" w:firstLine="567"/>
        <w:jc w:val="both"/>
        <w:rPr>
          <w:lang w:val="en-GB"/>
        </w:rPr>
      </w:pPr>
      <w:r w:rsidRPr="00105EDB">
        <w:rPr>
          <w:lang w:val="en-GB"/>
        </w:rPr>
        <w:t xml:space="preserve">The quarterly control plan </w:t>
      </w:r>
      <w:r>
        <w:rPr>
          <w:lang w:val="en-GB"/>
        </w:rPr>
        <w:t>shall be</w:t>
      </w:r>
      <w:r w:rsidRPr="00105EDB">
        <w:rPr>
          <w:lang w:val="en-GB"/>
        </w:rPr>
        <w:t xml:space="preserve"> drawn up </w:t>
      </w:r>
      <w:r w:rsidR="002D0C65" w:rsidRPr="00105EDB">
        <w:rPr>
          <w:lang w:val="en-GB"/>
        </w:rPr>
        <w:t>considering</w:t>
      </w:r>
      <w:r w:rsidRPr="00105EDB">
        <w:rPr>
          <w:lang w:val="en-GB"/>
        </w:rPr>
        <w:t xml:space="preserve">: the frequency of the previous controls, the detected </w:t>
      </w:r>
      <w:r w:rsidR="00380A77">
        <w:rPr>
          <w:lang w:val="en-GB"/>
        </w:rPr>
        <w:t xml:space="preserve">violations </w:t>
      </w:r>
      <w:r w:rsidRPr="00105EDB">
        <w:rPr>
          <w:lang w:val="en-GB"/>
        </w:rPr>
        <w:t>during the previous controls, the measures taken to stop or remedy the previously detected</w:t>
      </w:r>
      <w:r w:rsidR="00380A77">
        <w:rPr>
          <w:lang w:val="en-GB"/>
        </w:rPr>
        <w:t xml:space="preserve"> violations</w:t>
      </w:r>
      <w:r w:rsidRPr="00105EDB">
        <w:rPr>
          <w:lang w:val="en-GB"/>
        </w:rPr>
        <w:t xml:space="preserve">, the results of the </w:t>
      </w:r>
      <w:r w:rsidR="004131D4">
        <w:rPr>
          <w:lang w:val="en-GB"/>
        </w:rPr>
        <w:t>off-site inspections</w:t>
      </w:r>
      <w:r w:rsidRPr="00105EDB">
        <w:rPr>
          <w:lang w:val="en-GB"/>
        </w:rPr>
        <w:t>, the risks associated with foreign exchange activities, the complaints</w:t>
      </w:r>
      <w:r w:rsidR="00AA3365">
        <w:rPr>
          <w:lang w:val="en-GB"/>
        </w:rPr>
        <w:t xml:space="preserve"> (</w:t>
      </w:r>
      <w:r w:rsidRPr="00105EDB">
        <w:rPr>
          <w:lang w:val="en-GB"/>
        </w:rPr>
        <w:t>petitions</w:t>
      </w:r>
      <w:r w:rsidR="00AA3365">
        <w:rPr>
          <w:lang w:val="en-GB"/>
        </w:rPr>
        <w:t>)</w:t>
      </w:r>
      <w:r w:rsidRPr="00105EDB">
        <w:rPr>
          <w:lang w:val="en-GB"/>
        </w:rPr>
        <w:t xml:space="preserve"> </w:t>
      </w:r>
      <w:r w:rsidR="00DB2F76">
        <w:rPr>
          <w:lang w:val="en-GB"/>
        </w:rPr>
        <w:t>recorded</w:t>
      </w:r>
      <w:r w:rsidR="00DB2F76" w:rsidRPr="00105EDB">
        <w:rPr>
          <w:lang w:val="en-GB"/>
        </w:rPr>
        <w:t xml:space="preserve"> </w:t>
      </w:r>
      <w:r w:rsidRPr="00105EDB">
        <w:rPr>
          <w:lang w:val="en-GB"/>
        </w:rPr>
        <w:t>by the NBM.</w:t>
      </w:r>
    </w:p>
    <w:p w14:paraId="18F3B584" w14:textId="77777777" w:rsidR="00105EDB" w:rsidRDefault="00105EDB" w:rsidP="00105EDB">
      <w:pPr>
        <w:pStyle w:val="ListParagraph"/>
        <w:tabs>
          <w:tab w:val="left" w:pos="851"/>
        </w:tabs>
        <w:ind w:left="567"/>
        <w:jc w:val="both"/>
        <w:rPr>
          <w:lang w:val="en-GB"/>
        </w:rPr>
      </w:pPr>
    </w:p>
    <w:p w14:paraId="5A5674E7" w14:textId="08911DD4" w:rsidR="00105EDB" w:rsidRPr="00105EDB" w:rsidRDefault="00105EDB" w:rsidP="00105EDB">
      <w:pPr>
        <w:pStyle w:val="ListParagraph"/>
        <w:tabs>
          <w:tab w:val="left" w:pos="851"/>
        </w:tabs>
        <w:ind w:left="567"/>
        <w:jc w:val="center"/>
        <w:rPr>
          <w:b/>
          <w:bCs/>
          <w:lang w:val="en-GB"/>
        </w:rPr>
      </w:pPr>
      <w:r w:rsidRPr="00105EDB">
        <w:rPr>
          <w:b/>
          <w:bCs/>
          <w:lang w:val="en-GB"/>
        </w:rPr>
        <w:t>Chapter III</w:t>
      </w:r>
    </w:p>
    <w:p w14:paraId="1FEF6F20" w14:textId="4CEB3BDD" w:rsidR="00105EDB" w:rsidRPr="00105EDB" w:rsidRDefault="00105EDB" w:rsidP="00105EDB">
      <w:pPr>
        <w:pStyle w:val="ListParagraph"/>
        <w:tabs>
          <w:tab w:val="left" w:pos="851"/>
        </w:tabs>
        <w:ind w:left="567"/>
        <w:jc w:val="center"/>
        <w:rPr>
          <w:b/>
          <w:bCs/>
          <w:lang w:val="en-GB"/>
        </w:rPr>
      </w:pPr>
      <w:r w:rsidRPr="00105EDB">
        <w:rPr>
          <w:b/>
          <w:bCs/>
          <w:lang w:val="en-GB"/>
        </w:rPr>
        <w:t>CONTROL OVER THE ACTIVITY OF THE FOREING EXCHANGE ENTITY</w:t>
      </w:r>
    </w:p>
    <w:p w14:paraId="1B760ECD" w14:textId="5F8B362C" w:rsidR="00105EDB" w:rsidRDefault="00105EDB" w:rsidP="00105EDB">
      <w:pPr>
        <w:pStyle w:val="ListParagraph"/>
        <w:numPr>
          <w:ilvl w:val="0"/>
          <w:numId w:val="1"/>
        </w:numPr>
        <w:tabs>
          <w:tab w:val="left" w:pos="851"/>
        </w:tabs>
        <w:ind w:left="0" w:firstLine="567"/>
        <w:jc w:val="both"/>
        <w:rPr>
          <w:lang w:val="en-GB"/>
        </w:rPr>
      </w:pPr>
      <w:r w:rsidRPr="00105EDB">
        <w:rPr>
          <w:lang w:val="en-GB"/>
        </w:rPr>
        <w:t>On-site inspection (</w:t>
      </w:r>
      <w:r w:rsidR="00DB2F76" w:rsidRPr="00DB2F76">
        <w:rPr>
          <w:lang w:val="en-GB"/>
        </w:rPr>
        <w:t xml:space="preserve">scheduled </w:t>
      </w:r>
      <w:r w:rsidRPr="00105EDB">
        <w:rPr>
          <w:lang w:val="en-GB"/>
        </w:rPr>
        <w:t xml:space="preserve">and unannounced) of the activities of foreign exchange entities </w:t>
      </w:r>
      <w:r>
        <w:rPr>
          <w:lang w:val="en-GB"/>
        </w:rPr>
        <w:t>shall be</w:t>
      </w:r>
      <w:r w:rsidRPr="00105EDB">
        <w:rPr>
          <w:lang w:val="en-GB"/>
        </w:rPr>
        <w:t xml:space="preserve"> carried out by an inspection team consisting of at least two officials of the NBM, hereinafter referred to as </w:t>
      </w:r>
      <w:r>
        <w:rPr>
          <w:lang w:val="en-GB"/>
        </w:rPr>
        <w:t>“</w:t>
      </w:r>
      <w:r w:rsidRPr="00105EDB">
        <w:rPr>
          <w:lang w:val="en-GB"/>
        </w:rPr>
        <w:t>inspectors</w:t>
      </w:r>
      <w:r>
        <w:rPr>
          <w:lang w:val="en-GB"/>
        </w:rPr>
        <w:t>”</w:t>
      </w:r>
      <w:r w:rsidRPr="00105EDB">
        <w:rPr>
          <w:lang w:val="en-GB"/>
        </w:rPr>
        <w:t xml:space="preserve">, who are authorised in accordance with the purpose of the </w:t>
      </w:r>
      <w:r>
        <w:rPr>
          <w:lang w:val="en-GB"/>
        </w:rPr>
        <w:t>control</w:t>
      </w:r>
      <w:r w:rsidRPr="00105EDB">
        <w:rPr>
          <w:lang w:val="en-GB"/>
        </w:rPr>
        <w:t xml:space="preserve"> inspection.</w:t>
      </w:r>
      <w:r w:rsidR="00DB2F76">
        <w:rPr>
          <w:lang w:val="en-GB"/>
        </w:rPr>
        <w:t xml:space="preserve"> </w:t>
      </w:r>
    </w:p>
    <w:p w14:paraId="4E787696" w14:textId="7AAA21BA" w:rsidR="006612BB" w:rsidRDefault="006612BB" w:rsidP="00105EDB">
      <w:pPr>
        <w:pStyle w:val="ListParagraph"/>
        <w:numPr>
          <w:ilvl w:val="0"/>
          <w:numId w:val="1"/>
        </w:numPr>
        <w:tabs>
          <w:tab w:val="left" w:pos="851"/>
        </w:tabs>
        <w:ind w:left="0" w:firstLine="567"/>
        <w:jc w:val="both"/>
        <w:rPr>
          <w:lang w:val="en-GB"/>
        </w:rPr>
      </w:pPr>
      <w:r>
        <w:rPr>
          <w:lang w:val="en-GB"/>
        </w:rPr>
        <w:t xml:space="preserve">In case of the on-site </w:t>
      </w:r>
      <w:r w:rsidR="00322A29">
        <w:rPr>
          <w:lang w:val="en-GB"/>
        </w:rPr>
        <w:t>inspection</w:t>
      </w:r>
      <w:r>
        <w:rPr>
          <w:lang w:val="en-GB"/>
        </w:rPr>
        <w:t>, th</w:t>
      </w:r>
      <w:r w:rsidR="00105EDB">
        <w:rPr>
          <w:lang w:val="en-GB"/>
        </w:rPr>
        <w:t xml:space="preserve">e NBM shall issue </w:t>
      </w:r>
      <w:r w:rsidR="009A2E27">
        <w:rPr>
          <w:lang w:val="en-GB"/>
        </w:rPr>
        <w:t>the Decision on the on-site control (</w:t>
      </w:r>
      <w:r>
        <w:rPr>
          <w:lang w:val="en-GB"/>
        </w:rPr>
        <w:t>hereinafter – Decision of the NBM), which shall comprise at least the information referred to in Article 62 paragraph (4) of Law No 62/2008.</w:t>
      </w:r>
    </w:p>
    <w:p w14:paraId="6586117E" w14:textId="6BDCE46A" w:rsidR="00105EDB" w:rsidRDefault="006612BB" w:rsidP="006612BB">
      <w:pPr>
        <w:pStyle w:val="ListParagraph"/>
        <w:numPr>
          <w:ilvl w:val="0"/>
          <w:numId w:val="1"/>
        </w:numPr>
        <w:tabs>
          <w:tab w:val="left" w:pos="993"/>
        </w:tabs>
        <w:ind w:left="0" w:firstLine="567"/>
        <w:jc w:val="both"/>
        <w:rPr>
          <w:lang w:val="en-GB"/>
        </w:rPr>
      </w:pPr>
      <w:r>
        <w:rPr>
          <w:lang w:val="en-GB"/>
        </w:rPr>
        <w:t>The</w:t>
      </w:r>
      <w:r w:rsidR="00F37B43">
        <w:rPr>
          <w:lang w:val="en-GB"/>
        </w:rPr>
        <w:t xml:space="preserve"> </w:t>
      </w:r>
      <w:r>
        <w:rPr>
          <w:lang w:val="en-GB"/>
        </w:rPr>
        <w:t xml:space="preserve">on-site </w:t>
      </w:r>
      <w:r w:rsidR="00322A29">
        <w:rPr>
          <w:lang w:val="en-GB"/>
        </w:rPr>
        <w:t xml:space="preserve">inspection </w:t>
      </w:r>
      <w:r>
        <w:rPr>
          <w:lang w:val="en-GB"/>
        </w:rPr>
        <w:t xml:space="preserve">may </w:t>
      </w:r>
      <w:r w:rsidR="00697EB9">
        <w:rPr>
          <w:lang w:val="en-GB"/>
        </w:rPr>
        <w:t xml:space="preserve">also </w:t>
      </w:r>
      <w:r>
        <w:rPr>
          <w:lang w:val="en-GB"/>
        </w:rPr>
        <w:t>be carried out</w:t>
      </w:r>
      <w:r w:rsidR="00697EB9">
        <w:rPr>
          <w:lang w:val="en-GB"/>
        </w:rPr>
        <w:t xml:space="preserve"> by means of a control purchase in accordance with the provisions of Article 62</w:t>
      </w:r>
      <w:r w:rsidR="00697EB9" w:rsidRPr="00697EB9">
        <w:rPr>
          <w:vertAlign w:val="superscript"/>
          <w:lang w:val="en-GB"/>
        </w:rPr>
        <w:t>1</w:t>
      </w:r>
      <w:r w:rsidR="00697EB9">
        <w:rPr>
          <w:lang w:val="en-GB"/>
        </w:rPr>
        <w:t xml:space="preserve"> of Law No 62/2008.</w:t>
      </w:r>
    </w:p>
    <w:p w14:paraId="3C896CEA" w14:textId="4D9652C7" w:rsidR="00CB7B0C" w:rsidRPr="00D7213D" w:rsidRDefault="00697EB9" w:rsidP="00D7213D">
      <w:pPr>
        <w:pStyle w:val="ListParagraph"/>
        <w:numPr>
          <w:ilvl w:val="0"/>
          <w:numId w:val="1"/>
        </w:numPr>
        <w:tabs>
          <w:tab w:val="left" w:pos="993"/>
        </w:tabs>
        <w:ind w:left="0" w:firstLine="567"/>
        <w:jc w:val="both"/>
        <w:rPr>
          <w:lang w:val="en-GB"/>
        </w:rPr>
      </w:pPr>
      <w:r w:rsidRPr="00697EB9">
        <w:rPr>
          <w:lang w:val="en-GB"/>
        </w:rPr>
        <w:t xml:space="preserve">The </w:t>
      </w:r>
      <w:r>
        <w:rPr>
          <w:lang w:val="en-GB"/>
        </w:rPr>
        <w:t>D</w:t>
      </w:r>
      <w:r w:rsidRPr="00697EB9">
        <w:rPr>
          <w:lang w:val="en-GB"/>
        </w:rPr>
        <w:t xml:space="preserve">ecision of the NBM </w:t>
      </w:r>
      <w:r>
        <w:rPr>
          <w:lang w:val="en-GB"/>
        </w:rPr>
        <w:t>shall be</w:t>
      </w:r>
      <w:r w:rsidRPr="00697EB9">
        <w:rPr>
          <w:lang w:val="en-GB"/>
        </w:rPr>
        <w:t xml:space="preserve"> issued in </w:t>
      </w:r>
      <w:r w:rsidR="00427E4E">
        <w:rPr>
          <w:lang w:val="en-GB"/>
        </w:rPr>
        <w:t>two copies</w:t>
      </w:r>
      <w:r w:rsidRPr="00697EB9">
        <w:rPr>
          <w:lang w:val="en-GB"/>
        </w:rPr>
        <w:t xml:space="preserve">. One copy of the </w:t>
      </w:r>
      <w:r w:rsidR="00F37B43">
        <w:rPr>
          <w:lang w:val="en-GB"/>
        </w:rPr>
        <w:t>D</w:t>
      </w:r>
      <w:r w:rsidRPr="00697EB9">
        <w:rPr>
          <w:lang w:val="en-GB"/>
        </w:rPr>
        <w:t>ecision shall be kept by the NBM</w:t>
      </w:r>
      <w:r>
        <w:rPr>
          <w:lang w:val="en-GB"/>
        </w:rPr>
        <w:t>,</w:t>
      </w:r>
      <w:r w:rsidRPr="00697EB9">
        <w:rPr>
          <w:lang w:val="en-GB"/>
        </w:rPr>
        <w:t xml:space="preserve"> and the other copy shall be handed over to the </w:t>
      </w:r>
      <w:r>
        <w:rPr>
          <w:lang w:val="en-GB"/>
        </w:rPr>
        <w:t xml:space="preserve">foreign </w:t>
      </w:r>
      <w:r w:rsidRPr="00697EB9">
        <w:rPr>
          <w:lang w:val="en-GB"/>
        </w:rPr>
        <w:t xml:space="preserve">exchange </w:t>
      </w:r>
      <w:r>
        <w:rPr>
          <w:lang w:val="en-GB"/>
        </w:rPr>
        <w:t xml:space="preserve">entity </w:t>
      </w:r>
      <w:r w:rsidRPr="00697EB9">
        <w:rPr>
          <w:lang w:val="en-GB"/>
        </w:rPr>
        <w:t>(in the person of the representative, the cashier of the</w:t>
      </w:r>
      <w:r>
        <w:rPr>
          <w:lang w:val="en-GB"/>
        </w:rPr>
        <w:t xml:space="preserve"> foreign</w:t>
      </w:r>
      <w:r w:rsidRPr="00697EB9">
        <w:rPr>
          <w:lang w:val="en-GB"/>
        </w:rPr>
        <w:t xml:space="preserve"> </w:t>
      </w:r>
      <w:r>
        <w:rPr>
          <w:lang w:val="en-GB"/>
        </w:rPr>
        <w:t xml:space="preserve">exchange entity </w:t>
      </w:r>
      <w:r w:rsidRPr="00697EB9">
        <w:rPr>
          <w:lang w:val="en-GB"/>
        </w:rPr>
        <w:t xml:space="preserve">or another person authorised to act on behalf of the </w:t>
      </w:r>
      <w:r>
        <w:rPr>
          <w:lang w:val="en-GB"/>
        </w:rPr>
        <w:t>foreign</w:t>
      </w:r>
      <w:r w:rsidRPr="00697EB9">
        <w:rPr>
          <w:lang w:val="en-GB"/>
        </w:rPr>
        <w:t xml:space="preserve"> exchange </w:t>
      </w:r>
      <w:r>
        <w:rPr>
          <w:lang w:val="en-GB"/>
        </w:rPr>
        <w:t>entity</w:t>
      </w:r>
      <w:r w:rsidRPr="00697EB9">
        <w:rPr>
          <w:lang w:val="en-GB"/>
        </w:rPr>
        <w:t xml:space="preserve">, including in the performance of </w:t>
      </w:r>
      <w:r>
        <w:rPr>
          <w:lang w:val="en-GB"/>
        </w:rPr>
        <w:t>foreign</w:t>
      </w:r>
      <w:r w:rsidRPr="00697EB9">
        <w:rPr>
          <w:lang w:val="en-GB"/>
        </w:rPr>
        <w:t xml:space="preserve"> exchange </w:t>
      </w:r>
      <w:r>
        <w:rPr>
          <w:lang w:val="en-GB"/>
        </w:rPr>
        <w:t>transactions</w:t>
      </w:r>
      <w:r w:rsidRPr="00697EB9">
        <w:rPr>
          <w:lang w:val="en-GB"/>
        </w:rPr>
        <w:t xml:space="preserve">) at the moment of initiating the </w:t>
      </w:r>
      <w:r w:rsidR="00622147">
        <w:rPr>
          <w:lang w:val="en-GB"/>
        </w:rPr>
        <w:t>inspection</w:t>
      </w:r>
      <w:r w:rsidRPr="00697EB9">
        <w:rPr>
          <w:lang w:val="en-GB"/>
        </w:rPr>
        <w:t xml:space="preserve">. When handing over the </w:t>
      </w:r>
      <w:r>
        <w:rPr>
          <w:lang w:val="en-GB"/>
        </w:rPr>
        <w:t>D</w:t>
      </w:r>
      <w:r w:rsidRPr="00697EB9">
        <w:rPr>
          <w:lang w:val="en-GB"/>
        </w:rPr>
        <w:t>ecision of the NBM, the inspectors shall also present their .</w:t>
      </w:r>
      <w:r w:rsidR="00CB7B0C">
        <w:rPr>
          <w:lang w:val="en-GB"/>
        </w:rPr>
        <w:t xml:space="preserve">employee ID card. </w:t>
      </w:r>
    </w:p>
    <w:p w14:paraId="6D2C4692" w14:textId="2235906A" w:rsidR="00697EB9" w:rsidRPr="00697EB9" w:rsidRDefault="00B7650B" w:rsidP="00697EB9">
      <w:pPr>
        <w:pStyle w:val="ListParagraph"/>
        <w:numPr>
          <w:ilvl w:val="0"/>
          <w:numId w:val="1"/>
        </w:numPr>
        <w:tabs>
          <w:tab w:val="left" w:pos="993"/>
        </w:tabs>
        <w:ind w:left="0" w:firstLine="567"/>
        <w:jc w:val="both"/>
        <w:rPr>
          <w:lang w:val="en-GB"/>
        </w:rPr>
      </w:pPr>
      <w:r w:rsidRPr="00697EB9">
        <w:rPr>
          <w:lang w:val="en-GB"/>
        </w:rPr>
        <w:t>While</w:t>
      </w:r>
      <w:r w:rsidR="00697EB9" w:rsidRPr="00697EB9">
        <w:rPr>
          <w:lang w:val="en-GB"/>
        </w:rPr>
        <w:t xml:space="preserve"> carrying out the on-site inspection, the inspectors have the right to</w:t>
      </w:r>
      <w:r w:rsidR="00697EB9">
        <w:rPr>
          <w:lang w:val="en-GB"/>
        </w:rPr>
        <w:t>:</w:t>
      </w:r>
    </w:p>
    <w:p w14:paraId="569C4BDE" w14:textId="597D7C92" w:rsidR="00697EB9" w:rsidRPr="00697EB9" w:rsidRDefault="00697EB9" w:rsidP="00697EB9">
      <w:pPr>
        <w:pStyle w:val="ListParagraph"/>
        <w:tabs>
          <w:tab w:val="left" w:pos="993"/>
        </w:tabs>
        <w:ind w:left="0" w:firstLine="567"/>
        <w:jc w:val="both"/>
        <w:rPr>
          <w:lang w:val="en-GB"/>
        </w:rPr>
      </w:pPr>
      <w:r w:rsidRPr="00697EB9">
        <w:rPr>
          <w:lang w:val="en-GB"/>
        </w:rPr>
        <w:t xml:space="preserve">a) </w:t>
      </w:r>
      <w:proofErr w:type="gramStart"/>
      <w:r w:rsidRPr="00697EB9">
        <w:rPr>
          <w:lang w:val="en-GB"/>
        </w:rPr>
        <w:t>enter</w:t>
      </w:r>
      <w:proofErr w:type="gramEnd"/>
      <w:r w:rsidRPr="00697EB9">
        <w:rPr>
          <w:lang w:val="en-GB"/>
        </w:rPr>
        <w:t xml:space="preserve"> the premises of foreign exchange </w:t>
      </w:r>
      <w:r>
        <w:rPr>
          <w:lang w:val="en-GB"/>
        </w:rPr>
        <w:t>entities</w:t>
      </w:r>
      <w:r w:rsidRPr="00697EB9">
        <w:rPr>
          <w:lang w:val="en-GB"/>
        </w:rPr>
        <w:t xml:space="preserve"> and have access to safes, information from </w:t>
      </w:r>
      <w:r>
        <w:rPr>
          <w:lang w:val="en-GB"/>
        </w:rPr>
        <w:t xml:space="preserve">electronic </w:t>
      </w:r>
      <w:r w:rsidRPr="00697EB9">
        <w:rPr>
          <w:lang w:val="en-GB"/>
        </w:rPr>
        <w:t xml:space="preserve">cash registers, foreign exchange machines and other technical means used in the course of conducting foreign exchange </w:t>
      </w:r>
      <w:r>
        <w:rPr>
          <w:lang w:val="en-GB"/>
        </w:rPr>
        <w:t xml:space="preserve">transactions </w:t>
      </w:r>
      <w:r w:rsidRPr="00697EB9">
        <w:rPr>
          <w:lang w:val="en-GB"/>
        </w:rPr>
        <w:t>with individuals</w:t>
      </w:r>
      <w:r>
        <w:rPr>
          <w:lang w:val="en-GB"/>
        </w:rPr>
        <w:t>;</w:t>
      </w:r>
    </w:p>
    <w:p w14:paraId="4517752A" w14:textId="34E6F24D" w:rsidR="00697EB9" w:rsidRPr="00697EB9" w:rsidRDefault="00697EB9" w:rsidP="00697EB9">
      <w:pPr>
        <w:pStyle w:val="ListParagraph"/>
        <w:tabs>
          <w:tab w:val="left" w:pos="993"/>
        </w:tabs>
        <w:ind w:left="0" w:firstLine="567"/>
        <w:jc w:val="both"/>
        <w:rPr>
          <w:lang w:val="en-GB"/>
        </w:rPr>
      </w:pPr>
      <w:r w:rsidRPr="00697EB9">
        <w:rPr>
          <w:lang w:val="en-GB"/>
        </w:rPr>
        <w:t xml:space="preserve">b) </w:t>
      </w:r>
      <w:proofErr w:type="gramStart"/>
      <w:r>
        <w:rPr>
          <w:lang w:val="en-GB"/>
        </w:rPr>
        <w:t>request</w:t>
      </w:r>
      <w:proofErr w:type="gramEnd"/>
      <w:r w:rsidRPr="00697EB9">
        <w:rPr>
          <w:lang w:val="en-GB"/>
        </w:rPr>
        <w:t xml:space="preserve"> the presentation of documents and information necessary for the control and make copies thereof if </w:t>
      </w:r>
      <w:r w:rsidR="008E2605">
        <w:rPr>
          <w:lang w:val="en-GB"/>
        </w:rPr>
        <w:t>the case may be</w:t>
      </w:r>
      <w:r w:rsidRPr="00697EB9">
        <w:rPr>
          <w:lang w:val="en-GB"/>
        </w:rPr>
        <w:t xml:space="preserve">; </w:t>
      </w:r>
    </w:p>
    <w:p w14:paraId="2FF6AD37" w14:textId="0E2FB6C2" w:rsidR="00697EB9" w:rsidRPr="00697EB9" w:rsidRDefault="00697EB9" w:rsidP="00697EB9">
      <w:pPr>
        <w:pStyle w:val="ListParagraph"/>
        <w:tabs>
          <w:tab w:val="left" w:pos="993"/>
        </w:tabs>
        <w:ind w:left="0" w:firstLine="567"/>
        <w:jc w:val="both"/>
        <w:rPr>
          <w:lang w:val="en-GB"/>
        </w:rPr>
      </w:pPr>
      <w:r w:rsidRPr="00697EB9">
        <w:rPr>
          <w:lang w:val="en-GB"/>
        </w:rPr>
        <w:t>c)</w:t>
      </w:r>
      <w:r w:rsidR="00F37B43">
        <w:rPr>
          <w:lang w:val="en-GB"/>
        </w:rPr>
        <w:t xml:space="preserve"> </w:t>
      </w:r>
      <w:proofErr w:type="gramStart"/>
      <w:r w:rsidR="005232DB" w:rsidRPr="005232DB">
        <w:rPr>
          <w:lang w:val="en-GB"/>
        </w:rPr>
        <w:t>request</w:t>
      </w:r>
      <w:proofErr w:type="gramEnd"/>
      <w:r w:rsidR="005232DB" w:rsidRPr="005232DB">
        <w:rPr>
          <w:lang w:val="en-GB"/>
        </w:rPr>
        <w:t xml:space="preserve"> the generation of totalizing tax documents</w:t>
      </w:r>
      <w:r w:rsidR="005232DB" w:rsidRPr="005232DB" w:rsidDel="005232DB">
        <w:rPr>
          <w:lang w:val="en-GB"/>
        </w:rPr>
        <w:t xml:space="preserve"> </w:t>
      </w:r>
      <w:r w:rsidRPr="00697EB9">
        <w:rPr>
          <w:lang w:val="en-GB"/>
        </w:rPr>
        <w:t>(X-report) and/or the reports on the operations carried out, containing the relevant data, for the day of the control up to the moment of the control;</w:t>
      </w:r>
    </w:p>
    <w:p w14:paraId="41D4758F" w14:textId="195FBC3B" w:rsidR="00697EB9" w:rsidRDefault="00697EB9" w:rsidP="00697EB9">
      <w:pPr>
        <w:pStyle w:val="ListParagraph"/>
        <w:tabs>
          <w:tab w:val="left" w:pos="993"/>
        </w:tabs>
        <w:ind w:left="0" w:firstLine="567"/>
        <w:jc w:val="both"/>
        <w:rPr>
          <w:lang w:val="en-GB"/>
        </w:rPr>
      </w:pPr>
      <w:r w:rsidRPr="00697EB9">
        <w:rPr>
          <w:lang w:val="en-GB"/>
        </w:rPr>
        <w:t xml:space="preserve">d) </w:t>
      </w:r>
      <w:proofErr w:type="gramStart"/>
      <w:r w:rsidRPr="00697EB9">
        <w:rPr>
          <w:lang w:val="en-GB"/>
        </w:rPr>
        <w:t>use</w:t>
      </w:r>
      <w:proofErr w:type="gramEnd"/>
      <w:r w:rsidRPr="00697EB9">
        <w:rPr>
          <w:lang w:val="en-GB"/>
        </w:rPr>
        <w:t xml:space="preserve"> technical means (audio, video, photo) for the attestation of the established facts, to request, if necessary, explanations from the cashier of the foreign exchange entity or from the person authorised to act on behalf of the foreign exchange entity and/or to invite one or more assistant witnesses.</w:t>
      </w:r>
    </w:p>
    <w:p w14:paraId="3AA3E7E2" w14:textId="77AF1699" w:rsidR="008E2605" w:rsidRDefault="008E2605" w:rsidP="008E2605">
      <w:pPr>
        <w:pStyle w:val="ListParagraph"/>
        <w:numPr>
          <w:ilvl w:val="0"/>
          <w:numId w:val="1"/>
        </w:numPr>
        <w:tabs>
          <w:tab w:val="left" w:pos="993"/>
        </w:tabs>
        <w:ind w:left="0" w:firstLine="567"/>
        <w:jc w:val="both"/>
        <w:rPr>
          <w:lang w:val="en-GB"/>
        </w:rPr>
      </w:pPr>
      <w:r w:rsidRPr="008E2605">
        <w:rPr>
          <w:lang w:val="en-GB"/>
        </w:rPr>
        <w:t xml:space="preserve">Employees of the foreign exchange </w:t>
      </w:r>
      <w:r>
        <w:rPr>
          <w:lang w:val="en-GB"/>
        </w:rPr>
        <w:t>entity</w:t>
      </w:r>
      <w:r w:rsidRPr="008E2605">
        <w:rPr>
          <w:lang w:val="en-GB"/>
        </w:rPr>
        <w:t xml:space="preserve"> </w:t>
      </w:r>
      <w:r>
        <w:rPr>
          <w:lang w:val="en-GB"/>
        </w:rPr>
        <w:t xml:space="preserve">shall not </w:t>
      </w:r>
      <w:r w:rsidRPr="008E2605">
        <w:rPr>
          <w:lang w:val="en-GB"/>
        </w:rPr>
        <w:t>have the right to carry out personal control over inspectors, technical means, including telephones, electronic information carriers in their possession, to pick up these means or to prevent inspectors from using these means when carrying out control.</w:t>
      </w:r>
    </w:p>
    <w:p w14:paraId="73867F78" w14:textId="70B49FBE" w:rsidR="008E2605" w:rsidRDefault="008E2605" w:rsidP="008E2605">
      <w:pPr>
        <w:pStyle w:val="ListParagraph"/>
        <w:numPr>
          <w:ilvl w:val="0"/>
          <w:numId w:val="1"/>
        </w:numPr>
        <w:tabs>
          <w:tab w:val="left" w:pos="993"/>
        </w:tabs>
        <w:ind w:left="0" w:firstLine="567"/>
        <w:jc w:val="both"/>
        <w:rPr>
          <w:lang w:val="en-GB"/>
        </w:rPr>
      </w:pPr>
      <w:r w:rsidRPr="008E2605">
        <w:rPr>
          <w:lang w:val="en-GB"/>
        </w:rPr>
        <w:lastRenderedPageBreak/>
        <w:t xml:space="preserve">If the assistant witness is called, he/she must be </w:t>
      </w:r>
      <w:r w:rsidR="00B57566" w:rsidRPr="008E2605">
        <w:rPr>
          <w:lang w:val="en-GB"/>
        </w:rPr>
        <w:t>a</w:t>
      </w:r>
      <w:r w:rsidR="00F37B43">
        <w:rPr>
          <w:lang w:val="en-GB"/>
        </w:rPr>
        <w:t xml:space="preserve"> </w:t>
      </w:r>
      <w:r w:rsidR="005D0CEA">
        <w:rPr>
          <w:lang w:val="en-GB"/>
        </w:rPr>
        <w:t xml:space="preserve">neutral </w:t>
      </w:r>
      <w:r w:rsidR="00F37B43">
        <w:rPr>
          <w:lang w:val="en-GB"/>
        </w:rPr>
        <w:t>person</w:t>
      </w:r>
      <w:r w:rsidRPr="008E2605">
        <w:rPr>
          <w:lang w:val="en-GB"/>
        </w:rPr>
        <w:t xml:space="preserve"> with full legal capacity, who has no interest in the outcome of the control and who is not related to the NBM inspectors, employees and associates/shareholders of the foreign exchange entity.</w:t>
      </w:r>
    </w:p>
    <w:p w14:paraId="5FAEB8C8" w14:textId="0295AC4A" w:rsidR="008E2605" w:rsidRDefault="008E2605" w:rsidP="008E2605">
      <w:pPr>
        <w:pStyle w:val="ListParagraph"/>
        <w:numPr>
          <w:ilvl w:val="0"/>
          <w:numId w:val="1"/>
        </w:numPr>
        <w:tabs>
          <w:tab w:val="left" w:pos="993"/>
        </w:tabs>
        <w:ind w:left="0" w:firstLine="567"/>
        <w:jc w:val="both"/>
        <w:rPr>
          <w:lang w:val="en-GB"/>
        </w:rPr>
      </w:pPr>
      <w:r w:rsidRPr="008E2605">
        <w:rPr>
          <w:lang w:val="en-GB"/>
        </w:rPr>
        <w:t xml:space="preserve">By signing the act on </w:t>
      </w:r>
      <w:r w:rsidR="0016523E">
        <w:rPr>
          <w:lang w:val="en-GB"/>
        </w:rPr>
        <w:t>inspection</w:t>
      </w:r>
      <w:r w:rsidR="0016523E" w:rsidRPr="008E2605">
        <w:rPr>
          <w:lang w:val="en-GB"/>
        </w:rPr>
        <w:t xml:space="preserve"> </w:t>
      </w:r>
      <w:r w:rsidRPr="008E2605">
        <w:rPr>
          <w:lang w:val="en-GB"/>
        </w:rPr>
        <w:t xml:space="preserve">results, the assistant witness certifies the accuracy of the information relating to the conduct of the </w:t>
      </w:r>
      <w:r w:rsidR="004215D9">
        <w:rPr>
          <w:lang w:val="en-GB"/>
        </w:rPr>
        <w:t>inspection</w:t>
      </w:r>
      <w:r w:rsidR="004215D9" w:rsidRPr="008E2605">
        <w:rPr>
          <w:lang w:val="en-GB"/>
        </w:rPr>
        <w:t xml:space="preserve"> </w:t>
      </w:r>
      <w:r w:rsidRPr="008E2605">
        <w:rPr>
          <w:lang w:val="en-GB"/>
        </w:rPr>
        <w:t xml:space="preserve">and undertakes not to disclose any information constituting a commercial, </w:t>
      </w:r>
      <w:r w:rsidR="00D7213D" w:rsidRPr="008E2605">
        <w:rPr>
          <w:lang w:val="en-GB"/>
        </w:rPr>
        <w:t>banking,</w:t>
      </w:r>
      <w:r w:rsidRPr="008E2605">
        <w:rPr>
          <w:lang w:val="en-GB"/>
        </w:rPr>
        <w:t xml:space="preserve"> or other legally protected secret of which he/she has become aware in connection with the </w:t>
      </w:r>
      <w:r w:rsidR="004215D9">
        <w:rPr>
          <w:lang w:val="en-GB"/>
        </w:rPr>
        <w:t>inspection</w:t>
      </w:r>
      <w:r w:rsidRPr="008E2605">
        <w:rPr>
          <w:lang w:val="en-GB"/>
        </w:rPr>
        <w:t xml:space="preserve">. An assistant witness has the right to be informed about the reasons for his/her being selected as an assistant witness, to be informed about the </w:t>
      </w:r>
      <w:r w:rsidR="00F37B43">
        <w:rPr>
          <w:lang w:val="en-GB"/>
        </w:rPr>
        <w:t>D</w:t>
      </w:r>
      <w:r w:rsidRPr="008E2605">
        <w:rPr>
          <w:lang w:val="en-GB"/>
        </w:rPr>
        <w:t xml:space="preserve">ecision on conducting the control, to comment on the content of the act on </w:t>
      </w:r>
      <w:r w:rsidR="004215D9">
        <w:rPr>
          <w:lang w:val="en-GB"/>
        </w:rPr>
        <w:t>inspection</w:t>
      </w:r>
      <w:r w:rsidR="004215D9" w:rsidRPr="008E2605">
        <w:rPr>
          <w:lang w:val="en-GB"/>
        </w:rPr>
        <w:t xml:space="preserve"> </w:t>
      </w:r>
      <w:r w:rsidRPr="008E2605">
        <w:rPr>
          <w:lang w:val="en-GB"/>
        </w:rPr>
        <w:t>results in relation to the facts (actions) observed.</w:t>
      </w:r>
    </w:p>
    <w:p w14:paraId="3E105520" w14:textId="66A6AA7F" w:rsidR="008E2605" w:rsidRDefault="00383AD2" w:rsidP="008E2605">
      <w:pPr>
        <w:pStyle w:val="ListParagraph"/>
        <w:numPr>
          <w:ilvl w:val="0"/>
          <w:numId w:val="1"/>
        </w:numPr>
        <w:tabs>
          <w:tab w:val="left" w:pos="993"/>
        </w:tabs>
        <w:ind w:left="0" w:firstLine="567"/>
        <w:jc w:val="both"/>
        <w:rPr>
          <w:lang w:val="en-GB"/>
        </w:rPr>
      </w:pPr>
      <w:r w:rsidRPr="00383AD2">
        <w:rPr>
          <w:lang w:val="en-GB"/>
        </w:rPr>
        <w:t xml:space="preserve">During the on-site </w:t>
      </w:r>
      <w:r w:rsidR="006F2E16">
        <w:rPr>
          <w:lang w:val="en-GB"/>
        </w:rPr>
        <w:t>inspection</w:t>
      </w:r>
      <w:r w:rsidRPr="00383AD2">
        <w:rPr>
          <w:lang w:val="en-GB"/>
        </w:rPr>
        <w:t xml:space="preserve">, the foreign exchange office/branch shall be obliged to present to the inspection team all the funds located in its premises, including in safes, in order to verify the existence of funds in the amount determined pursuant to Article 44, paragraph (1) or paragraph (2) of Law </w:t>
      </w:r>
      <w:r w:rsidR="006F2E16">
        <w:rPr>
          <w:lang w:val="en-GB"/>
        </w:rPr>
        <w:t xml:space="preserve">No </w:t>
      </w:r>
      <w:r w:rsidRPr="00383AD2">
        <w:rPr>
          <w:lang w:val="en-GB"/>
        </w:rPr>
        <w:t>62/2008</w:t>
      </w:r>
      <w:r>
        <w:rPr>
          <w:lang w:val="en-GB"/>
        </w:rPr>
        <w:t>, as the case may be</w:t>
      </w:r>
      <w:r w:rsidRPr="00383AD2">
        <w:rPr>
          <w:lang w:val="en-GB"/>
        </w:rPr>
        <w:t xml:space="preserve">. </w:t>
      </w:r>
    </w:p>
    <w:p w14:paraId="67AC59F6" w14:textId="5B621A48" w:rsidR="00383AD2" w:rsidRDefault="00383AD2" w:rsidP="008E2605">
      <w:pPr>
        <w:pStyle w:val="ListParagraph"/>
        <w:numPr>
          <w:ilvl w:val="0"/>
          <w:numId w:val="1"/>
        </w:numPr>
        <w:tabs>
          <w:tab w:val="left" w:pos="993"/>
        </w:tabs>
        <w:ind w:left="0" w:firstLine="567"/>
        <w:jc w:val="both"/>
        <w:rPr>
          <w:lang w:val="en-GB"/>
        </w:rPr>
      </w:pPr>
      <w:r w:rsidRPr="00383AD2">
        <w:rPr>
          <w:lang w:val="en-GB"/>
        </w:rPr>
        <w:t xml:space="preserve">If the amount of funds available at the </w:t>
      </w:r>
      <w:r>
        <w:rPr>
          <w:lang w:val="en-GB"/>
        </w:rPr>
        <w:t xml:space="preserve">foreign </w:t>
      </w:r>
      <w:r w:rsidRPr="00383AD2">
        <w:rPr>
          <w:lang w:val="en-GB"/>
        </w:rPr>
        <w:t xml:space="preserve">exchange </w:t>
      </w:r>
      <w:r>
        <w:rPr>
          <w:lang w:val="en-GB"/>
        </w:rPr>
        <w:t>office</w:t>
      </w:r>
      <w:r w:rsidRPr="00383AD2">
        <w:rPr>
          <w:lang w:val="en-GB"/>
        </w:rPr>
        <w:t xml:space="preserve"> or its branches is lower than the amount specified in Article 44</w:t>
      </w:r>
      <w:r>
        <w:rPr>
          <w:lang w:val="en-GB"/>
        </w:rPr>
        <w:t xml:space="preserve"> paragraph </w:t>
      </w:r>
      <w:r w:rsidRPr="00383AD2">
        <w:rPr>
          <w:lang w:val="en-GB"/>
        </w:rPr>
        <w:t xml:space="preserve">(1) and/or (2) of Law No 62/2008, the inspection team shall have the right to request the </w:t>
      </w:r>
      <w:r>
        <w:rPr>
          <w:lang w:val="en-GB"/>
        </w:rPr>
        <w:t xml:space="preserve">foreign </w:t>
      </w:r>
      <w:r w:rsidRPr="00383AD2">
        <w:rPr>
          <w:lang w:val="en-GB"/>
        </w:rPr>
        <w:t xml:space="preserve">exchange </w:t>
      </w:r>
      <w:r>
        <w:rPr>
          <w:lang w:val="en-GB"/>
        </w:rPr>
        <w:t>office</w:t>
      </w:r>
      <w:r w:rsidRPr="00383AD2">
        <w:rPr>
          <w:lang w:val="en-GB"/>
        </w:rPr>
        <w:t xml:space="preserve"> to provide information on the amount of funds available at the time of the inspection in accounts opened at licensed banks and/or in exchange machines. If such information cannot be provided at the time of the </w:t>
      </w:r>
      <w:r w:rsidR="00477133">
        <w:rPr>
          <w:lang w:val="en-GB"/>
        </w:rPr>
        <w:t>inspection</w:t>
      </w:r>
      <w:r w:rsidRPr="00383AD2">
        <w:rPr>
          <w:lang w:val="en-GB"/>
        </w:rPr>
        <w:t xml:space="preserve">, it shall be provided after the </w:t>
      </w:r>
      <w:r w:rsidR="00477133">
        <w:rPr>
          <w:lang w:val="en-GB"/>
        </w:rPr>
        <w:t>inspection</w:t>
      </w:r>
      <w:r w:rsidR="00477133" w:rsidRPr="00383AD2">
        <w:rPr>
          <w:lang w:val="en-GB"/>
        </w:rPr>
        <w:t xml:space="preserve"> </w:t>
      </w:r>
      <w:r w:rsidRPr="00383AD2">
        <w:rPr>
          <w:lang w:val="en-GB"/>
        </w:rPr>
        <w:t xml:space="preserve">within the period specified in the Act on </w:t>
      </w:r>
      <w:r w:rsidR="00B018DA">
        <w:rPr>
          <w:lang w:val="en-GB"/>
        </w:rPr>
        <w:t xml:space="preserve">inspection </w:t>
      </w:r>
      <w:r w:rsidR="00B018DA" w:rsidRPr="00383AD2">
        <w:rPr>
          <w:lang w:val="en-GB"/>
        </w:rPr>
        <w:t>Results</w:t>
      </w:r>
      <w:r w:rsidRPr="00383AD2">
        <w:rPr>
          <w:lang w:val="en-GB"/>
        </w:rPr>
        <w:t>, together with the relevant documents.</w:t>
      </w:r>
    </w:p>
    <w:p w14:paraId="0AF1A4FF" w14:textId="0C63D913" w:rsidR="00383AD2" w:rsidRDefault="00383AD2" w:rsidP="008E2605">
      <w:pPr>
        <w:pStyle w:val="ListParagraph"/>
        <w:numPr>
          <w:ilvl w:val="0"/>
          <w:numId w:val="1"/>
        </w:numPr>
        <w:tabs>
          <w:tab w:val="left" w:pos="993"/>
        </w:tabs>
        <w:ind w:left="0" w:firstLine="567"/>
        <w:jc w:val="both"/>
        <w:rPr>
          <w:lang w:val="en-GB"/>
        </w:rPr>
      </w:pPr>
      <w:r w:rsidRPr="00383AD2">
        <w:rPr>
          <w:lang w:val="en-GB"/>
        </w:rPr>
        <w:t>The provisions of Article 75</w:t>
      </w:r>
      <w:r w:rsidRPr="00383AD2">
        <w:rPr>
          <w:vertAlign w:val="superscript"/>
          <w:lang w:val="en-GB"/>
        </w:rPr>
        <w:t>1</w:t>
      </w:r>
      <w:r>
        <w:rPr>
          <w:lang w:val="en-GB"/>
        </w:rPr>
        <w:t xml:space="preserve"> of Law No 548/1995</w:t>
      </w:r>
      <w:r w:rsidRPr="00383AD2">
        <w:rPr>
          <w:lang w:val="en-GB"/>
        </w:rPr>
        <w:t xml:space="preserve"> shall be </w:t>
      </w:r>
      <w:r w:rsidR="00CA4479" w:rsidRPr="00383AD2">
        <w:rPr>
          <w:lang w:val="en-GB"/>
        </w:rPr>
        <w:t>considered</w:t>
      </w:r>
      <w:r w:rsidRPr="00383AD2">
        <w:rPr>
          <w:lang w:val="en-GB"/>
        </w:rPr>
        <w:t xml:space="preserve"> when exercising control over the activities of foreign exchange </w:t>
      </w:r>
      <w:r>
        <w:rPr>
          <w:lang w:val="en-GB"/>
        </w:rPr>
        <w:t>entities, provided that they do not conflict with the provisions of Law No 62/2008</w:t>
      </w:r>
      <w:r w:rsidR="00CA4479">
        <w:rPr>
          <w:lang w:val="en-GB"/>
        </w:rPr>
        <w:t xml:space="preserve"> and</w:t>
      </w:r>
      <w:r>
        <w:rPr>
          <w:lang w:val="en-GB"/>
        </w:rPr>
        <w:t xml:space="preserve"> Law No 308/2017. </w:t>
      </w:r>
    </w:p>
    <w:p w14:paraId="633E974E" w14:textId="77777777" w:rsidR="00383AD2" w:rsidRDefault="00383AD2" w:rsidP="00383AD2">
      <w:pPr>
        <w:pStyle w:val="ListParagraph"/>
        <w:tabs>
          <w:tab w:val="left" w:pos="993"/>
        </w:tabs>
        <w:ind w:left="567"/>
        <w:jc w:val="both"/>
        <w:rPr>
          <w:lang w:val="en-GB"/>
        </w:rPr>
      </w:pPr>
    </w:p>
    <w:p w14:paraId="415C4738" w14:textId="0D9C9EA9" w:rsidR="00EF0D61" w:rsidRDefault="00EF0D61" w:rsidP="00EF0D61">
      <w:pPr>
        <w:pStyle w:val="ListParagraph"/>
        <w:tabs>
          <w:tab w:val="left" w:pos="993"/>
        </w:tabs>
        <w:ind w:left="567"/>
        <w:jc w:val="center"/>
        <w:rPr>
          <w:b/>
          <w:bCs/>
          <w:lang w:val="en-GB"/>
        </w:rPr>
      </w:pPr>
      <w:r>
        <w:rPr>
          <w:b/>
          <w:bCs/>
          <w:lang w:val="en-GB"/>
        </w:rPr>
        <w:t>Chapter IV</w:t>
      </w:r>
    </w:p>
    <w:p w14:paraId="51DC1D86" w14:textId="2240A998" w:rsidR="00EF0D61" w:rsidRPr="00EF0D61" w:rsidRDefault="00EF0D61" w:rsidP="00EF0D61">
      <w:pPr>
        <w:pStyle w:val="ListParagraph"/>
        <w:tabs>
          <w:tab w:val="left" w:pos="993"/>
        </w:tabs>
        <w:ind w:left="567"/>
        <w:jc w:val="center"/>
        <w:rPr>
          <w:b/>
          <w:bCs/>
          <w:lang w:val="en-GB"/>
        </w:rPr>
      </w:pPr>
      <w:r>
        <w:rPr>
          <w:b/>
          <w:bCs/>
          <w:lang w:val="en-GB"/>
        </w:rPr>
        <w:t>Dra</w:t>
      </w:r>
      <w:r w:rsidR="000A1771">
        <w:rPr>
          <w:b/>
          <w:bCs/>
          <w:lang w:val="en-GB"/>
        </w:rPr>
        <w:t xml:space="preserve">wing up the </w:t>
      </w:r>
      <w:r w:rsidR="009F2CA0">
        <w:rPr>
          <w:b/>
          <w:bCs/>
          <w:lang w:val="en-GB"/>
        </w:rPr>
        <w:t xml:space="preserve">act </w:t>
      </w:r>
      <w:r w:rsidR="007C2FFA">
        <w:rPr>
          <w:b/>
          <w:bCs/>
          <w:lang w:val="en-GB"/>
        </w:rPr>
        <w:t xml:space="preserve">on </w:t>
      </w:r>
      <w:r w:rsidR="009F2CA0">
        <w:rPr>
          <w:b/>
          <w:bCs/>
          <w:lang w:val="en-GB"/>
        </w:rPr>
        <w:t xml:space="preserve">inspection </w:t>
      </w:r>
      <w:r w:rsidR="007C2FFA">
        <w:rPr>
          <w:b/>
          <w:bCs/>
          <w:lang w:val="en-GB"/>
        </w:rPr>
        <w:t xml:space="preserve">results of the on-site </w:t>
      </w:r>
      <w:r w:rsidR="00DB4E9B">
        <w:rPr>
          <w:b/>
          <w:bCs/>
          <w:lang w:val="en-GB"/>
        </w:rPr>
        <w:t>inspection</w:t>
      </w:r>
    </w:p>
    <w:p w14:paraId="3E921C8D" w14:textId="37D88212" w:rsidR="00383AD2" w:rsidRDefault="000A1771" w:rsidP="008E2605">
      <w:pPr>
        <w:pStyle w:val="ListParagraph"/>
        <w:numPr>
          <w:ilvl w:val="0"/>
          <w:numId w:val="1"/>
        </w:numPr>
        <w:tabs>
          <w:tab w:val="left" w:pos="993"/>
        </w:tabs>
        <w:ind w:left="0" w:firstLine="567"/>
        <w:jc w:val="both"/>
        <w:rPr>
          <w:lang w:val="en-GB"/>
        </w:rPr>
      </w:pPr>
      <w:r>
        <w:rPr>
          <w:lang w:val="en-GB"/>
        </w:rPr>
        <w:t>B</w:t>
      </w:r>
      <w:r w:rsidRPr="000A1771">
        <w:rPr>
          <w:lang w:val="en-GB"/>
        </w:rPr>
        <w:t>as</w:t>
      </w:r>
      <w:r>
        <w:rPr>
          <w:lang w:val="en-GB"/>
        </w:rPr>
        <w:t>ed</w:t>
      </w:r>
      <w:r w:rsidRPr="000A1771">
        <w:rPr>
          <w:lang w:val="en-GB"/>
        </w:rPr>
        <w:t xml:space="preserve"> o</w:t>
      </w:r>
      <w:r>
        <w:rPr>
          <w:lang w:val="en-GB"/>
        </w:rPr>
        <w:t>n</w:t>
      </w:r>
      <w:r w:rsidRPr="000A1771">
        <w:rPr>
          <w:lang w:val="en-GB"/>
        </w:rPr>
        <w:t xml:space="preserve"> the results of the on-</w:t>
      </w:r>
      <w:r w:rsidR="00DB4E9B">
        <w:rPr>
          <w:lang w:val="en-GB"/>
        </w:rPr>
        <w:t>site</w:t>
      </w:r>
      <w:r w:rsidR="00DB4E9B" w:rsidRPr="000A1771">
        <w:rPr>
          <w:lang w:val="en-GB"/>
        </w:rPr>
        <w:t xml:space="preserve"> </w:t>
      </w:r>
      <w:r w:rsidR="00DB4E9B">
        <w:rPr>
          <w:lang w:val="en-GB"/>
        </w:rPr>
        <w:t>inspection</w:t>
      </w:r>
      <w:r w:rsidRPr="000A1771">
        <w:rPr>
          <w:lang w:val="en-GB"/>
        </w:rPr>
        <w:t>, the inspection team shall draw up a</w:t>
      </w:r>
      <w:r w:rsidR="00DB4E9B">
        <w:rPr>
          <w:lang w:val="en-GB"/>
        </w:rPr>
        <w:t>n</w:t>
      </w:r>
      <w:r w:rsidRPr="000A1771">
        <w:rPr>
          <w:lang w:val="en-GB"/>
        </w:rPr>
        <w:t xml:space="preserve"> </w:t>
      </w:r>
      <w:r w:rsidR="00DB4E9B">
        <w:rPr>
          <w:lang w:val="en-GB"/>
        </w:rPr>
        <w:t xml:space="preserve">act </w:t>
      </w:r>
      <w:r w:rsidRPr="000A1771">
        <w:rPr>
          <w:lang w:val="en-GB"/>
        </w:rPr>
        <w:t xml:space="preserve">on </w:t>
      </w:r>
      <w:r w:rsidR="00DB4E9B">
        <w:rPr>
          <w:lang w:val="en-GB"/>
        </w:rPr>
        <w:t>inspections</w:t>
      </w:r>
      <w:r w:rsidR="00DB4E9B" w:rsidRPr="000A1771">
        <w:rPr>
          <w:lang w:val="en-GB"/>
        </w:rPr>
        <w:t xml:space="preserve"> </w:t>
      </w:r>
      <w:r w:rsidRPr="000A1771">
        <w:rPr>
          <w:lang w:val="en-GB"/>
        </w:rPr>
        <w:t xml:space="preserve">results, in </w:t>
      </w:r>
      <w:r w:rsidR="00BD5240">
        <w:rPr>
          <w:lang w:val="en-GB"/>
        </w:rPr>
        <w:t>two copies</w:t>
      </w:r>
      <w:r w:rsidRPr="000A1771">
        <w:rPr>
          <w:lang w:val="en-GB"/>
        </w:rPr>
        <w:t xml:space="preserve">, in accordance with the form set out in </w:t>
      </w:r>
      <w:r>
        <w:rPr>
          <w:lang w:val="en-GB"/>
        </w:rPr>
        <w:t>Annex</w:t>
      </w:r>
      <w:r w:rsidRPr="000A1771">
        <w:rPr>
          <w:lang w:val="en-GB"/>
        </w:rPr>
        <w:t xml:space="preserve"> 1, which shall be completed in the case of a</w:t>
      </w:r>
      <w:r w:rsidR="0038480C">
        <w:rPr>
          <w:lang w:val="en-GB"/>
        </w:rPr>
        <w:t>n</w:t>
      </w:r>
      <w:r>
        <w:rPr>
          <w:lang w:val="en-GB"/>
        </w:rPr>
        <w:t xml:space="preserve"> </w:t>
      </w:r>
      <w:r w:rsidR="0038480C">
        <w:rPr>
          <w:lang w:val="en-GB"/>
        </w:rPr>
        <w:t>inspection</w:t>
      </w:r>
      <w:r w:rsidR="0038480C" w:rsidRPr="000A1771">
        <w:rPr>
          <w:lang w:val="en-GB"/>
        </w:rPr>
        <w:t xml:space="preserve"> </w:t>
      </w:r>
      <w:r w:rsidRPr="000A1771">
        <w:rPr>
          <w:lang w:val="en-GB"/>
        </w:rPr>
        <w:t xml:space="preserve">carried out at the </w:t>
      </w:r>
      <w:r>
        <w:rPr>
          <w:lang w:val="en-GB"/>
        </w:rPr>
        <w:t xml:space="preserve">foreign </w:t>
      </w:r>
      <w:r w:rsidRPr="000A1771">
        <w:rPr>
          <w:lang w:val="en-GB"/>
        </w:rPr>
        <w:t>exchange</w:t>
      </w:r>
      <w:r>
        <w:rPr>
          <w:lang w:val="en-GB"/>
        </w:rPr>
        <w:t xml:space="preserve"> entity</w:t>
      </w:r>
      <w:r w:rsidRPr="000A1771">
        <w:rPr>
          <w:lang w:val="en-GB"/>
        </w:rPr>
        <w:t xml:space="preserve">. One copy of the </w:t>
      </w:r>
      <w:r w:rsidR="0038480C">
        <w:rPr>
          <w:lang w:val="en-GB"/>
        </w:rPr>
        <w:t xml:space="preserve">act </w:t>
      </w:r>
      <w:r w:rsidRPr="000A1771">
        <w:rPr>
          <w:lang w:val="en-GB"/>
        </w:rPr>
        <w:t xml:space="preserve">on </w:t>
      </w:r>
      <w:r w:rsidR="0038480C">
        <w:rPr>
          <w:lang w:val="en-GB"/>
        </w:rPr>
        <w:t>inspection</w:t>
      </w:r>
      <w:r w:rsidR="0038480C" w:rsidRPr="000A1771">
        <w:rPr>
          <w:lang w:val="en-GB"/>
        </w:rPr>
        <w:t xml:space="preserve"> </w:t>
      </w:r>
      <w:r w:rsidRPr="000A1771">
        <w:rPr>
          <w:lang w:val="en-GB"/>
        </w:rPr>
        <w:t xml:space="preserve">results shall be kept by the NBM, to which the documents collected by the </w:t>
      </w:r>
      <w:r>
        <w:rPr>
          <w:lang w:val="en-GB"/>
        </w:rPr>
        <w:t xml:space="preserve">inspection </w:t>
      </w:r>
      <w:r w:rsidRPr="000A1771">
        <w:rPr>
          <w:lang w:val="en-GB"/>
        </w:rPr>
        <w:t>team (as originals or copies, as the case may be) confirming the facts found during the control shall be attached, and the second copy (if any, with the attachments of the documents collected by the inspectors) shall be sent to the foreign exchange entity subject to the control, in accordance with the provisions of Article 11</w:t>
      </w:r>
      <w:r w:rsidRPr="000A1771">
        <w:rPr>
          <w:vertAlign w:val="superscript"/>
          <w:lang w:val="en-GB"/>
        </w:rPr>
        <w:t>2</w:t>
      </w:r>
      <w:r>
        <w:rPr>
          <w:vertAlign w:val="superscript"/>
          <w:lang w:val="en-GB"/>
        </w:rPr>
        <w:t xml:space="preserve"> </w:t>
      </w:r>
      <w:r>
        <w:rPr>
          <w:lang w:val="en-GB"/>
        </w:rPr>
        <w:t xml:space="preserve">paragraph </w:t>
      </w:r>
      <w:r w:rsidRPr="000A1771">
        <w:rPr>
          <w:lang w:val="en-GB"/>
        </w:rPr>
        <w:t>(1)</w:t>
      </w:r>
      <w:r>
        <w:rPr>
          <w:lang w:val="en-GB"/>
        </w:rPr>
        <w:t xml:space="preserve"> letter </w:t>
      </w:r>
      <w:r w:rsidRPr="000A1771">
        <w:rPr>
          <w:lang w:val="en-GB"/>
        </w:rPr>
        <w:t>a)</w:t>
      </w:r>
      <w:r>
        <w:rPr>
          <w:lang w:val="en-GB"/>
        </w:rPr>
        <w:t xml:space="preserve"> </w:t>
      </w:r>
      <w:r w:rsidRPr="000A1771">
        <w:rPr>
          <w:lang w:val="en-GB"/>
        </w:rPr>
        <w:t>-</w:t>
      </w:r>
      <w:r>
        <w:rPr>
          <w:lang w:val="en-GB"/>
        </w:rPr>
        <w:t xml:space="preserve"> </w:t>
      </w:r>
      <w:r w:rsidRPr="000A1771">
        <w:rPr>
          <w:lang w:val="en-GB"/>
        </w:rPr>
        <w:t xml:space="preserve">f) of </w:t>
      </w:r>
      <w:r>
        <w:rPr>
          <w:lang w:val="en-GB"/>
        </w:rPr>
        <w:t xml:space="preserve">Law </w:t>
      </w:r>
      <w:r w:rsidRPr="000A1771">
        <w:rPr>
          <w:lang w:val="en-GB"/>
        </w:rPr>
        <w:t>No 548/1995.</w:t>
      </w:r>
    </w:p>
    <w:p w14:paraId="5CE1606A" w14:textId="77777777" w:rsidR="00CC2F47" w:rsidRDefault="00CC2F47" w:rsidP="008E2605">
      <w:pPr>
        <w:pStyle w:val="ListParagraph"/>
        <w:numPr>
          <w:ilvl w:val="0"/>
          <w:numId w:val="1"/>
        </w:numPr>
        <w:tabs>
          <w:tab w:val="left" w:pos="993"/>
        </w:tabs>
        <w:ind w:left="0" w:firstLine="567"/>
        <w:jc w:val="both"/>
        <w:rPr>
          <w:lang w:val="en-GB"/>
        </w:rPr>
      </w:pPr>
      <w:r>
        <w:rPr>
          <w:lang w:val="en-GB"/>
        </w:rPr>
        <w:t>If</w:t>
      </w:r>
      <w:r w:rsidR="000A1771">
        <w:rPr>
          <w:lang w:val="en-GB"/>
        </w:rPr>
        <w:t xml:space="preserve"> none </w:t>
      </w:r>
      <w:r>
        <w:rPr>
          <w:lang w:val="en-GB"/>
        </w:rPr>
        <w:t xml:space="preserve">of the notification methods referred to </w:t>
      </w:r>
      <w:r w:rsidRPr="00310C1B">
        <w:rPr>
          <w:lang w:val="en-GB"/>
        </w:rPr>
        <w:t>in paragraph</w:t>
      </w:r>
      <w:r>
        <w:rPr>
          <w:lang w:val="en-GB"/>
        </w:rPr>
        <w:t xml:space="preserve"> 19 is likely to be unsuccessful, including the addressee is not available/cannot be contacted or refuses to accept the notification, the provisions of Article </w:t>
      </w:r>
      <w:r w:rsidRPr="000A1771">
        <w:rPr>
          <w:lang w:val="en-GB"/>
        </w:rPr>
        <w:t>11</w:t>
      </w:r>
      <w:r w:rsidRPr="000A1771">
        <w:rPr>
          <w:vertAlign w:val="superscript"/>
          <w:lang w:val="en-GB"/>
        </w:rPr>
        <w:t>2</w:t>
      </w:r>
      <w:r>
        <w:rPr>
          <w:vertAlign w:val="superscript"/>
          <w:lang w:val="en-GB"/>
        </w:rPr>
        <w:t xml:space="preserve"> </w:t>
      </w:r>
      <w:r>
        <w:rPr>
          <w:lang w:val="en-GB"/>
        </w:rPr>
        <w:t>paragraph (10) of Law No 548/1995 shall be applied.</w:t>
      </w:r>
    </w:p>
    <w:p w14:paraId="3730F6ED" w14:textId="580A8C0D" w:rsidR="00896774" w:rsidRDefault="00C0643B" w:rsidP="00896774">
      <w:pPr>
        <w:pStyle w:val="ListParagraph"/>
        <w:numPr>
          <w:ilvl w:val="0"/>
          <w:numId w:val="1"/>
        </w:numPr>
        <w:tabs>
          <w:tab w:val="left" w:pos="993"/>
        </w:tabs>
        <w:ind w:left="0" w:firstLine="567"/>
        <w:jc w:val="both"/>
        <w:rPr>
          <w:lang w:val="en-GB"/>
        </w:rPr>
      </w:pPr>
      <w:r w:rsidRPr="00C0643B">
        <w:rPr>
          <w:lang w:val="en-GB"/>
        </w:rPr>
        <w:t xml:space="preserve">In case of resistance to the performance of the </w:t>
      </w:r>
      <w:r w:rsidR="00260EF7">
        <w:rPr>
          <w:lang w:val="en-GB"/>
        </w:rPr>
        <w:t>inspection</w:t>
      </w:r>
      <w:r w:rsidR="00260EF7" w:rsidRPr="00C0643B">
        <w:rPr>
          <w:lang w:val="en-GB"/>
        </w:rPr>
        <w:t xml:space="preserve"> </w:t>
      </w:r>
      <w:r w:rsidRPr="00C0643B">
        <w:rPr>
          <w:lang w:val="en-GB"/>
        </w:rPr>
        <w:t xml:space="preserve">(denial of access to the premises of the </w:t>
      </w:r>
      <w:r>
        <w:rPr>
          <w:lang w:val="en-GB"/>
        </w:rPr>
        <w:t xml:space="preserve">foreign </w:t>
      </w:r>
      <w:r w:rsidRPr="00C0643B">
        <w:rPr>
          <w:lang w:val="en-GB"/>
        </w:rPr>
        <w:t xml:space="preserve">exchange </w:t>
      </w:r>
      <w:r>
        <w:rPr>
          <w:lang w:val="en-GB"/>
        </w:rPr>
        <w:t>unity</w:t>
      </w:r>
      <w:r w:rsidRPr="00C0643B">
        <w:rPr>
          <w:lang w:val="en-GB"/>
        </w:rPr>
        <w:t xml:space="preserve">, to safes, to information from </w:t>
      </w:r>
      <w:r>
        <w:rPr>
          <w:lang w:val="en-GB"/>
        </w:rPr>
        <w:t xml:space="preserve">electronic </w:t>
      </w:r>
      <w:r w:rsidRPr="00C0643B">
        <w:rPr>
          <w:lang w:val="en-GB"/>
        </w:rPr>
        <w:t>cash</w:t>
      </w:r>
      <w:r>
        <w:rPr>
          <w:lang w:val="en-GB"/>
        </w:rPr>
        <w:t xml:space="preserve"> registers</w:t>
      </w:r>
      <w:r w:rsidRPr="00C0643B">
        <w:rPr>
          <w:lang w:val="en-GB"/>
        </w:rPr>
        <w:t xml:space="preserve">, currency exchange machines and other technical means, creation of any other obstacles on the part of the employees of the </w:t>
      </w:r>
      <w:r>
        <w:rPr>
          <w:lang w:val="en-GB"/>
        </w:rPr>
        <w:t xml:space="preserve">foreign </w:t>
      </w:r>
      <w:r w:rsidRPr="00C0643B">
        <w:rPr>
          <w:lang w:val="en-GB"/>
        </w:rPr>
        <w:t xml:space="preserve">exchange </w:t>
      </w:r>
      <w:r>
        <w:rPr>
          <w:lang w:val="en-GB"/>
        </w:rPr>
        <w:t xml:space="preserve">entity </w:t>
      </w:r>
      <w:r w:rsidRPr="00C0643B">
        <w:rPr>
          <w:lang w:val="en-GB"/>
        </w:rPr>
        <w:t xml:space="preserve">or other persons to the performance of the </w:t>
      </w:r>
      <w:r w:rsidR="0001124C">
        <w:rPr>
          <w:lang w:val="en-GB"/>
        </w:rPr>
        <w:t>inspection</w:t>
      </w:r>
      <w:r w:rsidRPr="00C0643B">
        <w:rPr>
          <w:lang w:val="en-GB"/>
        </w:rPr>
        <w:t xml:space="preserve">) and/or evasion from submitting the information and documents required during the control, this fact shall be recorded in the </w:t>
      </w:r>
      <w:r w:rsidR="0001124C">
        <w:rPr>
          <w:lang w:val="en-GB"/>
        </w:rPr>
        <w:t xml:space="preserve">act </w:t>
      </w:r>
      <w:r w:rsidRPr="00C0643B">
        <w:rPr>
          <w:lang w:val="en-GB"/>
        </w:rPr>
        <w:t xml:space="preserve">on </w:t>
      </w:r>
      <w:r w:rsidR="0001124C">
        <w:rPr>
          <w:lang w:val="en-GB"/>
        </w:rPr>
        <w:t>inspection</w:t>
      </w:r>
      <w:r w:rsidR="0001124C" w:rsidRPr="00C0643B">
        <w:rPr>
          <w:lang w:val="en-GB"/>
        </w:rPr>
        <w:t xml:space="preserve"> </w:t>
      </w:r>
      <w:r w:rsidRPr="00C0643B">
        <w:rPr>
          <w:lang w:val="en-GB"/>
        </w:rPr>
        <w:t>results.</w:t>
      </w:r>
    </w:p>
    <w:p w14:paraId="4A74EBCB" w14:textId="51CFAE3A" w:rsidR="00896774" w:rsidRPr="00896774" w:rsidRDefault="00C0643B" w:rsidP="00896774">
      <w:pPr>
        <w:pStyle w:val="ListParagraph"/>
        <w:numPr>
          <w:ilvl w:val="0"/>
          <w:numId w:val="1"/>
        </w:numPr>
        <w:tabs>
          <w:tab w:val="left" w:pos="993"/>
        </w:tabs>
        <w:ind w:left="0" w:firstLine="567"/>
        <w:jc w:val="both"/>
        <w:rPr>
          <w:lang w:val="en-GB"/>
        </w:rPr>
      </w:pPr>
      <w:r w:rsidRPr="00896774">
        <w:rPr>
          <w:lang w:val="en-GB"/>
        </w:rPr>
        <w:t xml:space="preserve">The </w:t>
      </w:r>
      <w:r w:rsidR="00E62661">
        <w:rPr>
          <w:lang w:val="en-GB"/>
        </w:rPr>
        <w:t>act</w:t>
      </w:r>
      <w:r w:rsidR="00E62661" w:rsidRPr="00896774">
        <w:rPr>
          <w:lang w:val="en-GB"/>
        </w:rPr>
        <w:t xml:space="preserve"> </w:t>
      </w:r>
      <w:r w:rsidRPr="00896774">
        <w:rPr>
          <w:lang w:val="en-GB"/>
        </w:rPr>
        <w:t xml:space="preserve">on </w:t>
      </w:r>
      <w:r w:rsidR="00E62661">
        <w:rPr>
          <w:lang w:val="en-GB"/>
        </w:rPr>
        <w:t>inspection</w:t>
      </w:r>
      <w:r w:rsidR="00E62661" w:rsidRPr="00896774">
        <w:rPr>
          <w:lang w:val="en-GB"/>
        </w:rPr>
        <w:t xml:space="preserve"> </w:t>
      </w:r>
      <w:r w:rsidRPr="00896774">
        <w:rPr>
          <w:lang w:val="en-GB"/>
        </w:rPr>
        <w:t xml:space="preserve">results shall be signed on each page by inspectors and by the representative of the foreign exchange entity (the cashier of the foreign exchange entity or another </w:t>
      </w:r>
      <w:r w:rsidR="00896774" w:rsidRPr="00896774">
        <w:rPr>
          <w:lang w:val="en-GB"/>
        </w:rPr>
        <w:t>authorised</w:t>
      </w:r>
      <w:r w:rsidR="00896774">
        <w:rPr>
          <w:lang w:val="en-GB"/>
        </w:rPr>
        <w:t xml:space="preserve"> person</w:t>
      </w:r>
      <w:r w:rsidR="00896774" w:rsidRPr="00896774">
        <w:rPr>
          <w:lang w:val="en-GB"/>
        </w:rPr>
        <w:t xml:space="preserve"> to act on behalf of the </w:t>
      </w:r>
      <w:r w:rsidR="00896774">
        <w:rPr>
          <w:lang w:val="en-GB"/>
        </w:rPr>
        <w:t xml:space="preserve">foreign </w:t>
      </w:r>
      <w:r w:rsidR="00896774" w:rsidRPr="00896774">
        <w:rPr>
          <w:lang w:val="en-GB"/>
        </w:rPr>
        <w:t xml:space="preserve">exchange </w:t>
      </w:r>
      <w:r w:rsidR="00896774">
        <w:rPr>
          <w:lang w:val="en-GB"/>
        </w:rPr>
        <w:t>entity</w:t>
      </w:r>
      <w:r w:rsidR="00896774" w:rsidRPr="00896774">
        <w:rPr>
          <w:lang w:val="en-GB"/>
        </w:rPr>
        <w:t xml:space="preserve">, including when conducting </w:t>
      </w:r>
      <w:r w:rsidR="00896774">
        <w:rPr>
          <w:lang w:val="en-GB"/>
        </w:rPr>
        <w:t xml:space="preserve">foreign </w:t>
      </w:r>
      <w:r w:rsidR="00896774" w:rsidRPr="00896774">
        <w:rPr>
          <w:lang w:val="en-GB"/>
        </w:rPr>
        <w:t xml:space="preserve">exchange operations). If the person concerned refuses to sign the </w:t>
      </w:r>
      <w:r w:rsidR="00E62661">
        <w:rPr>
          <w:lang w:val="en-GB"/>
        </w:rPr>
        <w:t>act</w:t>
      </w:r>
      <w:r w:rsidR="00E62661" w:rsidRPr="00896774">
        <w:rPr>
          <w:lang w:val="en-GB"/>
        </w:rPr>
        <w:t xml:space="preserve"> </w:t>
      </w:r>
      <w:r w:rsidR="00896774" w:rsidRPr="00896774">
        <w:rPr>
          <w:lang w:val="en-GB"/>
        </w:rPr>
        <w:t xml:space="preserve">on </w:t>
      </w:r>
      <w:r w:rsidR="00E62661">
        <w:rPr>
          <w:lang w:val="en-GB"/>
        </w:rPr>
        <w:t>inspection</w:t>
      </w:r>
      <w:r w:rsidR="00E62661" w:rsidRPr="00896774">
        <w:rPr>
          <w:lang w:val="en-GB"/>
        </w:rPr>
        <w:t xml:space="preserve"> </w:t>
      </w:r>
      <w:r w:rsidR="00896774" w:rsidRPr="00896774">
        <w:rPr>
          <w:lang w:val="en-GB"/>
        </w:rPr>
        <w:t xml:space="preserve">results, the inspectors shall record the refusal in the </w:t>
      </w:r>
      <w:r w:rsidR="00B82810">
        <w:rPr>
          <w:lang w:val="en-GB"/>
        </w:rPr>
        <w:t>act</w:t>
      </w:r>
      <w:r w:rsidR="00896774" w:rsidRPr="00896774">
        <w:rPr>
          <w:lang w:val="en-GB"/>
        </w:rPr>
        <w:t xml:space="preserve">. If the witness is called as an assistant, the </w:t>
      </w:r>
      <w:r w:rsidR="00B82810">
        <w:rPr>
          <w:lang w:val="en-GB"/>
        </w:rPr>
        <w:t xml:space="preserve">act </w:t>
      </w:r>
      <w:r w:rsidR="00896774" w:rsidRPr="00896774">
        <w:rPr>
          <w:lang w:val="en-GB"/>
        </w:rPr>
        <w:t xml:space="preserve">on </w:t>
      </w:r>
      <w:r w:rsidR="00751781">
        <w:rPr>
          <w:lang w:val="en-GB"/>
        </w:rPr>
        <w:t>inspection</w:t>
      </w:r>
      <w:r w:rsidR="00751781" w:rsidRPr="00896774">
        <w:rPr>
          <w:lang w:val="en-GB"/>
        </w:rPr>
        <w:t xml:space="preserve"> </w:t>
      </w:r>
      <w:r w:rsidR="00896774" w:rsidRPr="00896774">
        <w:rPr>
          <w:lang w:val="en-GB"/>
        </w:rPr>
        <w:t xml:space="preserve">results shall also be signed by the witness on each </w:t>
      </w:r>
      <w:r w:rsidR="00896774">
        <w:rPr>
          <w:lang w:val="en-GB"/>
        </w:rPr>
        <w:t>page</w:t>
      </w:r>
      <w:r w:rsidR="00896774" w:rsidRPr="00896774">
        <w:rPr>
          <w:lang w:val="en-GB"/>
        </w:rPr>
        <w:t>, and on the last page he/she shall indicate his/her name, surname, first name and contact information (domicile/residence, telephone number, etc.).</w:t>
      </w:r>
    </w:p>
    <w:p w14:paraId="671D1B52" w14:textId="45A9F2AE" w:rsidR="00896774" w:rsidRDefault="00896774" w:rsidP="008E2605">
      <w:pPr>
        <w:pStyle w:val="ListParagraph"/>
        <w:numPr>
          <w:ilvl w:val="0"/>
          <w:numId w:val="1"/>
        </w:numPr>
        <w:tabs>
          <w:tab w:val="left" w:pos="993"/>
        </w:tabs>
        <w:ind w:left="0" w:firstLine="567"/>
        <w:jc w:val="both"/>
        <w:rPr>
          <w:lang w:val="en-GB"/>
        </w:rPr>
      </w:pPr>
      <w:r w:rsidRPr="00896774">
        <w:rPr>
          <w:lang w:val="en-GB"/>
        </w:rPr>
        <w:lastRenderedPageBreak/>
        <w:t xml:space="preserve">If the spaces provided for completion on the inspection </w:t>
      </w:r>
      <w:r w:rsidR="00D63ED3">
        <w:rPr>
          <w:lang w:val="en-GB"/>
        </w:rPr>
        <w:t>act</w:t>
      </w:r>
      <w:r w:rsidR="00D63ED3" w:rsidRPr="00896774">
        <w:rPr>
          <w:lang w:val="en-GB"/>
        </w:rPr>
        <w:t xml:space="preserve"> </w:t>
      </w:r>
      <w:r w:rsidRPr="00896774">
        <w:rPr>
          <w:lang w:val="en-GB"/>
        </w:rPr>
        <w:t xml:space="preserve">form are not sufficient to record all the information relating to the results of the inspection, such information shall be recorded on additional sheets attached to the </w:t>
      </w:r>
      <w:r w:rsidR="00924ADE">
        <w:rPr>
          <w:lang w:val="en-GB"/>
        </w:rPr>
        <w:t xml:space="preserve">act on </w:t>
      </w:r>
      <w:r w:rsidRPr="00896774">
        <w:rPr>
          <w:lang w:val="en-GB"/>
        </w:rPr>
        <w:t xml:space="preserve">inspection </w:t>
      </w:r>
      <w:r w:rsidR="00924ADE">
        <w:rPr>
          <w:lang w:val="en-GB"/>
        </w:rPr>
        <w:t>results</w:t>
      </w:r>
      <w:r w:rsidRPr="00896774">
        <w:rPr>
          <w:lang w:val="en-GB"/>
        </w:rPr>
        <w:t xml:space="preserve">, which shall form an integral part of the </w:t>
      </w:r>
      <w:r w:rsidR="00D63ED3">
        <w:rPr>
          <w:lang w:val="en-GB"/>
        </w:rPr>
        <w:t>act</w:t>
      </w:r>
      <w:r w:rsidRPr="00896774">
        <w:rPr>
          <w:lang w:val="en-GB"/>
        </w:rPr>
        <w:t xml:space="preserve">. Each additional sheet shall be signed by the members of the inspection team, the authorised person of the foreign exchange entity and, if </w:t>
      </w:r>
      <w:r w:rsidR="00846061">
        <w:rPr>
          <w:lang w:val="en-GB"/>
        </w:rPr>
        <w:t>may case be</w:t>
      </w:r>
      <w:r w:rsidRPr="00896774">
        <w:rPr>
          <w:lang w:val="en-GB"/>
        </w:rPr>
        <w:t>, the assistant witness.</w:t>
      </w:r>
    </w:p>
    <w:p w14:paraId="2ADBEC49" w14:textId="3DFFC0E8" w:rsidR="00846061" w:rsidRDefault="00F6098C" w:rsidP="008E2605">
      <w:pPr>
        <w:pStyle w:val="ListParagraph"/>
        <w:numPr>
          <w:ilvl w:val="0"/>
          <w:numId w:val="1"/>
        </w:numPr>
        <w:tabs>
          <w:tab w:val="left" w:pos="993"/>
        </w:tabs>
        <w:ind w:left="0" w:firstLine="567"/>
        <w:jc w:val="both"/>
        <w:rPr>
          <w:lang w:val="en-GB"/>
        </w:rPr>
      </w:pPr>
      <w:r w:rsidRPr="00F6098C">
        <w:rPr>
          <w:lang w:val="en-GB"/>
        </w:rPr>
        <w:t xml:space="preserve">The information on the cases of violation (found during the control) of the provisions of Law No 62/2008 on the use of </w:t>
      </w:r>
      <w:r>
        <w:rPr>
          <w:lang w:val="en-GB"/>
        </w:rPr>
        <w:t xml:space="preserve">electronic </w:t>
      </w:r>
      <w:r w:rsidRPr="00F6098C">
        <w:rPr>
          <w:lang w:val="en-GB"/>
        </w:rPr>
        <w:t xml:space="preserve">cash register by the </w:t>
      </w:r>
      <w:r>
        <w:rPr>
          <w:lang w:val="en-GB"/>
        </w:rPr>
        <w:t xml:space="preserve">foreign </w:t>
      </w:r>
      <w:r w:rsidRPr="00F6098C">
        <w:rPr>
          <w:lang w:val="en-GB"/>
        </w:rPr>
        <w:t xml:space="preserve">exchange </w:t>
      </w:r>
      <w:r>
        <w:rPr>
          <w:lang w:val="en-GB"/>
        </w:rPr>
        <w:t>office</w:t>
      </w:r>
      <w:r w:rsidRPr="00F6098C">
        <w:rPr>
          <w:lang w:val="en-GB"/>
        </w:rPr>
        <w:t xml:space="preserve">/its branches, the hotel exchange bureau shall be submitted by the NBM to the State Tax </w:t>
      </w:r>
      <w:r>
        <w:rPr>
          <w:lang w:val="en-GB"/>
        </w:rPr>
        <w:t xml:space="preserve">Service </w:t>
      </w:r>
      <w:r w:rsidRPr="00F6098C">
        <w:rPr>
          <w:lang w:val="en-GB"/>
        </w:rPr>
        <w:t>in order to apply the measures in accordance with the legislation in force.</w:t>
      </w:r>
    </w:p>
    <w:p w14:paraId="50D5C8F7" w14:textId="77777777" w:rsidR="008010A5" w:rsidRDefault="008010A5" w:rsidP="008010A5">
      <w:pPr>
        <w:pStyle w:val="ListParagraph"/>
        <w:tabs>
          <w:tab w:val="left" w:pos="993"/>
        </w:tabs>
        <w:ind w:left="567"/>
        <w:jc w:val="both"/>
        <w:rPr>
          <w:lang w:val="en-GB"/>
        </w:rPr>
      </w:pPr>
    </w:p>
    <w:p w14:paraId="6A4D6427" w14:textId="2BADC220" w:rsidR="008010A5" w:rsidRDefault="008010A5" w:rsidP="008010A5">
      <w:pPr>
        <w:pStyle w:val="ListParagraph"/>
        <w:tabs>
          <w:tab w:val="left" w:pos="993"/>
        </w:tabs>
        <w:ind w:left="567"/>
        <w:jc w:val="center"/>
        <w:rPr>
          <w:b/>
          <w:bCs/>
          <w:lang w:val="en-GB"/>
        </w:rPr>
      </w:pPr>
      <w:r w:rsidRPr="008010A5">
        <w:rPr>
          <w:b/>
          <w:bCs/>
          <w:lang w:val="en-GB"/>
        </w:rPr>
        <w:t>Chapter V</w:t>
      </w:r>
    </w:p>
    <w:p w14:paraId="5FB5B506" w14:textId="23CFCEA9" w:rsidR="008010A5" w:rsidRPr="008010A5" w:rsidRDefault="008010A5" w:rsidP="008010A5">
      <w:pPr>
        <w:pStyle w:val="ListParagraph"/>
        <w:tabs>
          <w:tab w:val="left" w:pos="993"/>
        </w:tabs>
        <w:ind w:left="567"/>
        <w:jc w:val="center"/>
        <w:rPr>
          <w:b/>
          <w:bCs/>
          <w:lang w:val="en-GB"/>
        </w:rPr>
      </w:pPr>
      <w:r>
        <w:rPr>
          <w:b/>
          <w:bCs/>
          <w:lang w:val="en-GB"/>
        </w:rPr>
        <w:t xml:space="preserve">FEATURES OF CONDUCTING THE </w:t>
      </w:r>
      <w:r w:rsidR="008C4B11">
        <w:rPr>
          <w:b/>
          <w:bCs/>
          <w:lang w:val="en-GB"/>
        </w:rPr>
        <w:t>OFF-SITE INSPECTION</w:t>
      </w:r>
    </w:p>
    <w:p w14:paraId="469D328B" w14:textId="7637EDE0" w:rsidR="008010A5" w:rsidRDefault="00E76D69" w:rsidP="008E2605">
      <w:pPr>
        <w:pStyle w:val="ListParagraph"/>
        <w:numPr>
          <w:ilvl w:val="0"/>
          <w:numId w:val="1"/>
        </w:numPr>
        <w:tabs>
          <w:tab w:val="left" w:pos="993"/>
        </w:tabs>
        <w:ind w:left="0" w:firstLine="567"/>
        <w:jc w:val="both"/>
        <w:rPr>
          <w:lang w:val="en-GB"/>
        </w:rPr>
      </w:pPr>
      <w:r w:rsidRPr="00E76D69">
        <w:rPr>
          <w:lang w:val="en-GB"/>
        </w:rPr>
        <w:t xml:space="preserve">The </w:t>
      </w:r>
      <w:r w:rsidR="008C4B11">
        <w:rPr>
          <w:lang w:val="en-GB"/>
        </w:rPr>
        <w:t>off-site inspection</w:t>
      </w:r>
      <w:r w:rsidRPr="00E76D69">
        <w:rPr>
          <w:lang w:val="en-GB"/>
        </w:rPr>
        <w:t xml:space="preserve"> </w:t>
      </w:r>
      <w:r w:rsidR="00D86FFB">
        <w:rPr>
          <w:lang w:val="en-GB"/>
        </w:rPr>
        <w:t>shall be</w:t>
      </w:r>
      <w:r w:rsidRPr="00E76D69">
        <w:rPr>
          <w:lang w:val="en-GB"/>
        </w:rPr>
        <w:t xml:space="preserve"> carried out by the employees of the NBM, without issuing a written decision, on the basis of the reports and other data submitted in accordance with the law and the NBM regulations, or at the express written request of the NBM.</w:t>
      </w:r>
    </w:p>
    <w:p w14:paraId="21840F37" w14:textId="5AADAB53" w:rsidR="00E76D69" w:rsidRDefault="00E76D69" w:rsidP="008E2605">
      <w:pPr>
        <w:pStyle w:val="ListParagraph"/>
        <w:numPr>
          <w:ilvl w:val="0"/>
          <w:numId w:val="1"/>
        </w:numPr>
        <w:tabs>
          <w:tab w:val="left" w:pos="993"/>
        </w:tabs>
        <w:ind w:left="0" w:firstLine="567"/>
        <w:jc w:val="both"/>
        <w:rPr>
          <w:lang w:val="en-GB"/>
        </w:rPr>
      </w:pPr>
      <w:r w:rsidRPr="00E76D69">
        <w:rPr>
          <w:lang w:val="en-GB"/>
        </w:rPr>
        <w:t xml:space="preserve">If, during the </w:t>
      </w:r>
      <w:r w:rsidR="005D3020">
        <w:rPr>
          <w:lang w:val="en-GB"/>
        </w:rPr>
        <w:t>off-site inspection</w:t>
      </w:r>
      <w:r w:rsidRPr="00E76D69">
        <w:rPr>
          <w:lang w:val="en-GB"/>
        </w:rPr>
        <w:t xml:space="preserve"> of the foreign exchange entity, violations are found, the information on the violations found shall be drawn up and brought to the attention of the foreign exchange entity. The information on the violations found shall be notified to the foreign exchange entity in accordance with the provisions of Article 11</w:t>
      </w:r>
      <w:r w:rsidRPr="00E76D69">
        <w:rPr>
          <w:vertAlign w:val="superscript"/>
          <w:lang w:val="en-GB"/>
        </w:rPr>
        <w:t>2</w:t>
      </w:r>
      <w:r>
        <w:rPr>
          <w:lang w:val="en-GB"/>
        </w:rPr>
        <w:t xml:space="preserve"> paragraph </w:t>
      </w:r>
      <w:r w:rsidRPr="00E76D69">
        <w:rPr>
          <w:lang w:val="en-GB"/>
        </w:rPr>
        <w:t>(1)</w:t>
      </w:r>
      <w:r>
        <w:rPr>
          <w:lang w:val="en-GB"/>
        </w:rPr>
        <w:t xml:space="preserve"> letter </w:t>
      </w:r>
      <w:r w:rsidRPr="00E76D69">
        <w:rPr>
          <w:lang w:val="en-GB"/>
        </w:rPr>
        <w:t>(a)</w:t>
      </w:r>
      <w:r>
        <w:rPr>
          <w:lang w:val="en-GB"/>
        </w:rPr>
        <w:t xml:space="preserve"> </w:t>
      </w:r>
      <w:r w:rsidRPr="00E76D69">
        <w:rPr>
          <w:lang w:val="en-GB"/>
        </w:rPr>
        <w:t>-</w:t>
      </w:r>
      <w:r>
        <w:rPr>
          <w:lang w:val="en-GB"/>
        </w:rPr>
        <w:t xml:space="preserve"> </w:t>
      </w:r>
      <w:r w:rsidRPr="00E76D69">
        <w:rPr>
          <w:lang w:val="en-GB"/>
        </w:rPr>
        <w:t xml:space="preserve">(f) of </w:t>
      </w:r>
      <w:r>
        <w:rPr>
          <w:lang w:val="en-GB"/>
        </w:rPr>
        <w:t>Law</w:t>
      </w:r>
      <w:r w:rsidRPr="00E76D69">
        <w:rPr>
          <w:lang w:val="en-GB"/>
        </w:rPr>
        <w:t xml:space="preserve"> No 548/1995.</w:t>
      </w:r>
    </w:p>
    <w:p w14:paraId="4386CE07" w14:textId="53928038" w:rsidR="00185488" w:rsidRDefault="00E76D69" w:rsidP="008E2605">
      <w:pPr>
        <w:pStyle w:val="ListParagraph"/>
        <w:numPr>
          <w:ilvl w:val="0"/>
          <w:numId w:val="1"/>
        </w:numPr>
        <w:tabs>
          <w:tab w:val="left" w:pos="993"/>
        </w:tabs>
        <w:ind w:left="0" w:firstLine="567"/>
        <w:jc w:val="both"/>
        <w:rPr>
          <w:lang w:val="en-GB"/>
        </w:rPr>
      </w:pPr>
      <w:r>
        <w:rPr>
          <w:lang w:val="en-GB"/>
        </w:rPr>
        <w:t>The provisions of paragraph 20 shall</w:t>
      </w:r>
      <w:r w:rsidR="00185488">
        <w:rPr>
          <w:lang w:val="en-GB"/>
        </w:rPr>
        <w:t xml:space="preserve"> also</w:t>
      </w:r>
      <w:r>
        <w:rPr>
          <w:lang w:val="en-GB"/>
        </w:rPr>
        <w:t xml:space="preserve"> be applied </w:t>
      </w:r>
      <w:r w:rsidR="00185488">
        <w:rPr>
          <w:lang w:val="en-GB"/>
        </w:rPr>
        <w:t xml:space="preserve">for </w:t>
      </w:r>
      <w:r w:rsidR="00157234">
        <w:rPr>
          <w:lang w:val="en-GB"/>
        </w:rPr>
        <w:t>off-site inspection</w:t>
      </w:r>
      <w:r w:rsidR="00185488">
        <w:rPr>
          <w:lang w:val="en-GB"/>
        </w:rPr>
        <w:t>.</w:t>
      </w:r>
    </w:p>
    <w:p w14:paraId="3A8D808B" w14:textId="77777777" w:rsidR="00185488" w:rsidRDefault="00185488" w:rsidP="00185488">
      <w:pPr>
        <w:pStyle w:val="ListParagraph"/>
        <w:tabs>
          <w:tab w:val="left" w:pos="993"/>
        </w:tabs>
        <w:ind w:left="567"/>
        <w:jc w:val="both"/>
        <w:rPr>
          <w:lang w:val="en-GB"/>
        </w:rPr>
      </w:pPr>
    </w:p>
    <w:p w14:paraId="66BACB4D" w14:textId="190CD3D5" w:rsidR="00185488" w:rsidRPr="00185488" w:rsidRDefault="00185488" w:rsidP="00185488">
      <w:pPr>
        <w:pStyle w:val="ListParagraph"/>
        <w:tabs>
          <w:tab w:val="left" w:pos="993"/>
        </w:tabs>
        <w:ind w:left="567"/>
        <w:jc w:val="center"/>
        <w:rPr>
          <w:b/>
          <w:bCs/>
          <w:lang w:val="en-GB"/>
        </w:rPr>
      </w:pPr>
      <w:r w:rsidRPr="00185488">
        <w:rPr>
          <w:b/>
          <w:bCs/>
          <w:lang w:val="en-GB"/>
        </w:rPr>
        <w:t>Chapter VI</w:t>
      </w:r>
    </w:p>
    <w:p w14:paraId="3EEBD3A4" w14:textId="73656BB5" w:rsidR="00185488" w:rsidRPr="00185488" w:rsidRDefault="00185488" w:rsidP="00185488">
      <w:pPr>
        <w:pStyle w:val="ListParagraph"/>
        <w:tabs>
          <w:tab w:val="left" w:pos="993"/>
        </w:tabs>
        <w:ind w:left="567"/>
        <w:jc w:val="center"/>
        <w:rPr>
          <w:b/>
          <w:bCs/>
          <w:lang w:val="en-GB"/>
        </w:rPr>
      </w:pPr>
      <w:r w:rsidRPr="00185488">
        <w:rPr>
          <w:b/>
          <w:bCs/>
          <w:lang w:val="en-GB"/>
        </w:rPr>
        <w:t xml:space="preserve">ENFORCEMENT OF </w:t>
      </w:r>
      <w:r w:rsidR="00177AB9">
        <w:rPr>
          <w:b/>
          <w:bCs/>
          <w:lang w:val="en-GB"/>
        </w:rPr>
        <w:t>SANCTIONS</w:t>
      </w:r>
      <w:r w:rsidRPr="00185488">
        <w:rPr>
          <w:b/>
          <w:bCs/>
          <w:lang w:val="en-GB"/>
        </w:rPr>
        <w:t xml:space="preserve"> FOR VIOLATIONS RELATED TO </w:t>
      </w:r>
    </w:p>
    <w:p w14:paraId="2A538CDC" w14:textId="78230428" w:rsidR="00185488" w:rsidRDefault="00185488" w:rsidP="00185488">
      <w:pPr>
        <w:pStyle w:val="ListParagraph"/>
        <w:tabs>
          <w:tab w:val="left" w:pos="993"/>
        </w:tabs>
        <w:ind w:left="567"/>
        <w:jc w:val="center"/>
        <w:rPr>
          <w:b/>
          <w:bCs/>
          <w:lang w:val="en-GB"/>
        </w:rPr>
      </w:pPr>
      <w:r w:rsidRPr="00185488">
        <w:rPr>
          <w:b/>
          <w:bCs/>
          <w:lang w:val="en-GB"/>
        </w:rPr>
        <w:t>FOREIGN EXCHANGE</w:t>
      </w:r>
    </w:p>
    <w:p w14:paraId="3161511A" w14:textId="61D34D91" w:rsidR="00185488" w:rsidRPr="00185488" w:rsidRDefault="00185488" w:rsidP="00185488">
      <w:pPr>
        <w:pStyle w:val="ListParagraph"/>
        <w:tabs>
          <w:tab w:val="left" w:pos="993"/>
        </w:tabs>
        <w:ind w:left="567"/>
        <w:jc w:val="center"/>
        <w:rPr>
          <w:i/>
          <w:iCs/>
          <w:lang w:val="en-GB"/>
        </w:rPr>
      </w:pPr>
      <w:r>
        <w:rPr>
          <w:i/>
          <w:iCs/>
          <w:lang w:val="en-GB"/>
        </w:rPr>
        <w:t>Section 1. General Provisions</w:t>
      </w:r>
    </w:p>
    <w:p w14:paraId="03826DF3" w14:textId="389F0474" w:rsidR="00896774" w:rsidRDefault="00185488" w:rsidP="00896774">
      <w:pPr>
        <w:pStyle w:val="ListParagraph"/>
        <w:numPr>
          <w:ilvl w:val="0"/>
          <w:numId w:val="1"/>
        </w:numPr>
        <w:tabs>
          <w:tab w:val="left" w:pos="993"/>
        </w:tabs>
        <w:ind w:left="0" w:firstLine="567"/>
        <w:jc w:val="both"/>
        <w:rPr>
          <w:lang w:val="en-GB"/>
        </w:rPr>
      </w:pPr>
      <w:r w:rsidRPr="00185488">
        <w:rPr>
          <w:lang w:val="en-GB"/>
        </w:rPr>
        <w:t xml:space="preserve"> A violation of the provisions of Law No 62/2008, of this Regulation and of the </w:t>
      </w:r>
      <w:r w:rsidR="00EE3D29">
        <w:rPr>
          <w:lang w:val="en-GB"/>
        </w:rPr>
        <w:t>normative</w:t>
      </w:r>
      <w:r w:rsidR="00EE3D29" w:rsidRPr="00185488">
        <w:rPr>
          <w:lang w:val="en-GB"/>
        </w:rPr>
        <w:t xml:space="preserve"> </w:t>
      </w:r>
      <w:r w:rsidRPr="00185488">
        <w:rPr>
          <w:lang w:val="en-GB"/>
        </w:rPr>
        <w:t xml:space="preserve">acts of the NBM in the course of foreign exchange transactions conducted by a licensed bank through foreign exchange bureaux or </w:t>
      </w:r>
      <w:r w:rsidR="00BD46A9">
        <w:rPr>
          <w:lang w:val="en-GB"/>
        </w:rPr>
        <w:t>currency exchange machine</w:t>
      </w:r>
      <w:r w:rsidR="00BD46A9" w:rsidRPr="00185488">
        <w:rPr>
          <w:lang w:val="en-GB"/>
        </w:rPr>
        <w:t xml:space="preserve"> </w:t>
      </w:r>
      <w:r w:rsidRPr="00185488">
        <w:rPr>
          <w:lang w:val="en-GB"/>
        </w:rPr>
        <w:t xml:space="preserve">shall be </w:t>
      </w:r>
      <w:r w:rsidR="008263C5">
        <w:rPr>
          <w:lang w:val="en-GB"/>
        </w:rPr>
        <w:t>done</w:t>
      </w:r>
      <w:r w:rsidR="008263C5" w:rsidRPr="00185488">
        <w:rPr>
          <w:lang w:val="en-GB"/>
        </w:rPr>
        <w:t xml:space="preserve"> </w:t>
      </w:r>
      <w:r w:rsidRPr="00185488">
        <w:rPr>
          <w:lang w:val="en-GB"/>
        </w:rPr>
        <w:t>in accordance with the provisions of Article 75</w:t>
      </w:r>
      <w:r w:rsidRPr="00185488">
        <w:rPr>
          <w:vertAlign w:val="superscript"/>
          <w:lang w:val="en-GB"/>
        </w:rPr>
        <w:t>1</w:t>
      </w:r>
      <w:r w:rsidRPr="00185488">
        <w:rPr>
          <w:lang w:val="en-GB"/>
        </w:rPr>
        <w:t xml:space="preserve"> of Law No 548/1995, taking into account the p</w:t>
      </w:r>
      <w:r w:rsidR="00D86FFB">
        <w:rPr>
          <w:lang w:val="en-GB"/>
        </w:rPr>
        <w:t>eculiar</w:t>
      </w:r>
      <w:r w:rsidRPr="00185488">
        <w:rPr>
          <w:lang w:val="en-GB"/>
        </w:rPr>
        <w:t xml:space="preserve">ities provided for by this Regulation, and </w:t>
      </w:r>
      <w:r w:rsidR="00177AB9">
        <w:rPr>
          <w:lang w:val="en-GB"/>
        </w:rPr>
        <w:t>sanctions</w:t>
      </w:r>
      <w:r w:rsidRPr="00185488">
        <w:rPr>
          <w:lang w:val="en-GB"/>
        </w:rPr>
        <w:t xml:space="preserve"> shall be applied in accordance with Chapter </w:t>
      </w:r>
      <w:r w:rsidR="004A28D0">
        <w:rPr>
          <w:lang w:val="en-GB"/>
        </w:rPr>
        <w:t>5</w:t>
      </w:r>
      <w:r w:rsidRPr="00185488">
        <w:rPr>
          <w:lang w:val="en-GB"/>
        </w:rPr>
        <w:t xml:space="preserve"> of Title V of Law No 202/2017 on the Activity of Banks and in accordance with the provisions of </w:t>
      </w:r>
      <w:r>
        <w:rPr>
          <w:lang w:val="en-GB"/>
        </w:rPr>
        <w:t>Article 75 and 75</w:t>
      </w:r>
      <w:r w:rsidRPr="00185488">
        <w:rPr>
          <w:vertAlign w:val="superscript"/>
          <w:lang w:val="en-GB"/>
        </w:rPr>
        <w:t>2</w:t>
      </w:r>
      <w:r>
        <w:rPr>
          <w:lang w:val="en-GB"/>
        </w:rPr>
        <w:t xml:space="preserve"> of Law No 548/1995.</w:t>
      </w:r>
    </w:p>
    <w:p w14:paraId="4C3788B9" w14:textId="498458EF" w:rsidR="00185488" w:rsidRDefault="005F0A28" w:rsidP="00896774">
      <w:pPr>
        <w:pStyle w:val="ListParagraph"/>
        <w:numPr>
          <w:ilvl w:val="0"/>
          <w:numId w:val="1"/>
        </w:numPr>
        <w:tabs>
          <w:tab w:val="left" w:pos="993"/>
        </w:tabs>
        <w:ind w:left="0" w:firstLine="567"/>
        <w:jc w:val="both"/>
        <w:rPr>
          <w:lang w:val="en-GB"/>
        </w:rPr>
      </w:pPr>
      <w:r w:rsidRPr="005F0A28">
        <w:rPr>
          <w:lang w:val="en-GB"/>
        </w:rPr>
        <w:t xml:space="preserve">In the event of a violation of the provisions of </w:t>
      </w:r>
      <w:r>
        <w:rPr>
          <w:lang w:val="en-GB"/>
        </w:rPr>
        <w:t>Law</w:t>
      </w:r>
      <w:r w:rsidRPr="005F0A28">
        <w:rPr>
          <w:lang w:val="en-GB"/>
        </w:rPr>
        <w:t xml:space="preserve"> No 62/2008, this Regulation and normative acts of the NBM in relation to the foreign exchange activity conducted by the </w:t>
      </w:r>
      <w:r w:rsidR="00A80304" w:rsidRPr="005F0A28">
        <w:rPr>
          <w:lang w:val="en-GB"/>
        </w:rPr>
        <w:t xml:space="preserve">foreign </w:t>
      </w:r>
      <w:r w:rsidR="00A80304">
        <w:rPr>
          <w:lang w:val="en-GB"/>
        </w:rPr>
        <w:t xml:space="preserve"> </w:t>
      </w:r>
      <w:r w:rsidRPr="005F0A28">
        <w:rPr>
          <w:lang w:val="en-GB"/>
        </w:rPr>
        <w:t xml:space="preserve">exchange </w:t>
      </w:r>
      <w:r w:rsidR="004A28D0">
        <w:rPr>
          <w:lang w:val="en-GB"/>
        </w:rPr>
        <w:t>office</w:t>
      </w:r>
      <w:r w:rsidR="00765CF5">
        <w:rPr>
          <w:lang w:val="en-GB"/>
        </w:rPr>
        <w:t>s</w:t>
      </w:r>
      <w:r w:rsidR="004A28D0" w:rsidRPr="005F0A28">
        <w:rPr>
          <w:lang w:val="en-GB"/>
        </w:rPr>
        <w:t xml:space="preserve"> </w:t>
      </w:r>
      <w:r w:rsidRPr="005F0A28">
        <w:rPr>
          <w:lang w:val="en-GB"/>
        </w:rPr>
        <w:t>and hotel</w:t>
      </w:r>
      <w:r w:rsidR="00765CF5">
        <w:rPr>
          <w:lang w:val="en-GB"/>
        </w:rPr>
        <w:t>s</w:t>
      </w:r>
      <w:r w:rsidRPr="005F0A28">
        <w:rPr>
          <w:lang w:val="en-GB"/>
        </w:rPr>
        <w:t xml:space="preserve">, in the event of a violation of the licensing conditions and/or in the event of a failure to comply with the imposed </w:t>
      </w:r>
      <w:r w:rsidR="00C41A22">
        <w:rPr>
          <w:lang w:val="en-GB"/>
        </w:rPr>
        <w:t>sanctions</w:t>
      </w:r>
      <w:r w:rsidRPr="005F0A28">
        <w:rPr>
          <w:lang w:val="en-GB"/>
        </w:rPr>
        <w:t xml:space="preserve">, the NBM shall impose </w:t>
      </w:r>
      <w:r w:rsidR="00C41A22">
        <w:rPr>
          <w:lang w:val="en-GB"/>
        </w:rPr>
        <w:t>sanctions</w:t>
      </w:r>
      <w:r w:rsidR="00ED0547">
        <w:rPr>
          <w:lang w:val="en-GB"/>
        </w:rPr>
        <w:t xml:space="preserve"> </w:t>
      </w:r>
      <w:r w:rsidRPr="005F0A28">
        <w:rPr>
          <w:lang w:val="en-GB"/>
        </w:rPr>
        <w:t xml:space="preserve">on the </w:t>
      </w:r>
      <w:r w:rsidR="00A80304" w:rsidRPr="005F0A28">
        <w:rPr>
          <w:lang w:val="en-GB"/>
        </w:rPr>
        <w:t xml:space="preserve">foreign </w:t>
      </w:r>
      <w:r w:rsidRPr="005F0A28">
        <w:rPr>
          <w:lang w:val="en-GB"/>
        </w:rPr>
        <w:t xml:space="preserve">exchange </w:t>
      </w:r>
      <w:r w:rsidR="00765CF5">
        <w:rPr>
          <w:lang w:val="en-GB"/>
        </w:rPr>
        <w:t>offices</w:t>
      </w:r>
      <w:r w:rsidR="00765CF5" w:rsidRPr="005F0A28">
        <w:rPr>
          <w:lang w:val="en-GB"/>
        </w:rPr>
        <w:t xml:space="preserve"> </w:t>
      </w:r>
      <w:r w:rsidRPr="005F0A28">
        <w:rPr>
          <w:lang w:val="en-GB"/>
        </w:rPr>
        <w:t>and hotel</w:t>
      </w:r>
      <w:r w:rsidR="00765CF5">
        <w:rPr>
          <w:lang w:val="en-GB"/>
        </w:rPr>
        <w:t>s</w:t>
      </w:r>
      <w:r w:rsidRPr="005F0A28">
        <w:rPr>
          <w:lang w:val="en-GB"/>
        </w:rPr>
        <w:t xml:space="preserve"> in accordance with the provisions of Articles 63-66 of </w:t>
      </w:r>
      <w:r>
        <w:rPr>
          <w:lang w:val="en-GB"/>
        </w:rPr>
        <w:t>Law</w:t>
      </w:r>
      <w:r w:rsidRPr="005F0A28">
        <w:rPr>
          <w:lang w:val="en-GB"/>
        </w:rPr>
        <w:t xml:space="preserve"> No 62/2008 and Articles 75-75</w:t>
      </w:r>
      <w:r w:rsidRPr="005F0A28">
        <w:rPr>
          <w:vertAlign w:val="superscript"/>
          <w:lang w:val="en-GB"/>
        </w:rPr>
        <w:t>2</w:t>
      </w:r>
      <w:r w:rsidRPr="005F0A28">
        <w:rPr>
          <w:lang w:val="en-GB"/>
        </w:rPr>
        <w:t xml:space="preserve"> of </w:t>
      </w:r>
      <w:r>
        <w:rPr>
          <w:lang w:val="en-GB"/>
        </w:rPr>
        <w:t>Law</w:t>
      </w:r>
      <w:r w:rsidRPr="005F0A28">
        <w:rPr>
          <w:lang w:val="en-GB"/>
        </w:rPr>
        <w:t xml:space="preserve"> No 548/1995, taking into account the </w:t>
      </w:r>
      <w:r>
        <w:rPr>
          <w:lang w:val="en-GB"/>
        </w:rPr>
        <w:t xml:space="preserve">peculiarities </w:t>
      </w:r>
      <w:r w:rsidRPr="005F0A28">
        <w:rPr>
          <w:lang w:val="en-GB"/>
        </w:rPr>
        <w:t>provided for in this Regulation.</w:t>
      </w:r>
    </w:p>
    <w:p w14:paraId="2C2C13BB" w14:textId="75549267" w:rsidR="005F0A28" w:rsidRDefault="005F0A28" w:rsidP="00896774">
      <w:pPr>
        <w:pStyle w:val="ListParagraph"/>
        <w:numPr>
          <w:ilvl w:val="0"/>
          <w:numId w:val="1"/>
        </w:numPr>
        <w:tabs>
          <w:tab w:val="left" w:pos="993"/>
        </w:tabs>
        <w:ind w:left="0" w:firstLine="567"/>
        <w:jc w:val="both"/>
        <w:rPr>
          <w:lang w:val="en-GB"/>
        </w:rPr>
      </w:pPr>
      <w:r>
        <w:rPr>
          <w:lang w:val="en-GB"/>
        </w:rPr>
        <w:t xml:space="preserve">The information on </w:t>
      </w:r>
      <w:r w:rsidR="00C41A22">
        <w:rPr>
          <w:lang w:val="en-GB"/>
        </w:rPr>
        <w:t>sanctions</w:t>
      </w:r>
      <w:r w:rsidR="00ED0547">
        <w:rPr>
          <w:lang w:val="en-GB"/>
        </w:rPr>
        <w:t xml:space="preserve"> </w:t>
      </w:r>
      <w:r>
        <w:rPr>
          <w:lang w:val="en-GB"/>
        </w:rPr>
        <w:t xml:space="preserve">applied to foreign exchange entities </w:t>
      </w:r>
      <w:r w:rsidR="00C4389F">
        <w:rPr>
          <w:lang w:val="en-GB"/>
        </w:rPr>
        <w:t>is</w:t>
      </w:r>
      <w:r>
        <w:rPr>
          <w:lang w:val="en-GB"/>
        </w:rPr>
        <w:t xml:space="preserve"> published on the NBM website.</w:t>
      </w:r>
    </w:p>
    <w:p w14:paraId="2E8908C8" w14:textId="4881617E" w:rsidR="00ED0547" w:rsidRDefault="005F0A28" w:rsidP="00ED0547">
      <w:pPr>
        <w:pStyle w:val="ListParagraph"/>
        <w:numPr>
          <w:ilvl w:val="0"/>
          <w:numId w:val="1"/>
        </w:numPr>
        <w:tabs>
          <w:tab w:val="left" w:pos="993"/>
        </w:tabs>
        <w:ind w:left="0" w:firstLine="567"/>
        <w:jc w:val="both"/>
        <w:rPr>
          <w:lang w:val="en-GB"/>
        </w:rPr>
      </w:pPr>
      <w:r w:rsidRPr="00ED0547">
        <w:rPr>
          <w:lang w:val="en-GB"/>
        </w:rPr>
        <w:t>Pursuant to Article 63 paragraph (3) of Law No 62/200</w:t>
      </w:r>
      <w:r w:rsidR="007C3633">
        <w:rPr>
          <w:lang w:val="en-GB"/>
        </w:rPr>
        <w:t>8</w:t>
      </w:r>
      <w:r w:rsidRPr="00ED0547">
        <w:rPr>
          <w:lang w:val="en-GB"/>
        </w:rPr>
        <w:t xml:space="preserve">, Article 75 paragraph (1), letter c) of Law No 548/1995, the NBM </w:t>
      </w:r>
      <w:r w:rsidR="00ED0547">
        <w:rPr>
          <w:lang w:val="en-GB"/>
        </w:rPr>
        <w:t xml:space="preserve">may </w:t>
      </w:r>
      <w:r w:rsidR="00ED0547" w:rsidRPr="00ED0547">
        <w:rPr>
          <w:lang w:val="en-GB"/>
        </w:rPr>
        <w:t xml:space="preserve">impose the following </w:t>
      </w:r>
      <w:r w:rsidR="00C41A22">
        <w:rPr>
          <w:lang w:val="en-GB"/>
        </w:rPr>
        <w:t>sanctions</w:t>
      </w:r>
      <w:r w:rsidR="00ED0547">
        <w:rPr>
          <w:lang w:val="en-GB"/>
        </w:rPr>
        <w:t xml:space="preserve"> </w:t>
      </w:r>
      <w:r w:rsidR="00ED0547" w:rsidRPr="00ED0547">
        <w:rPr>
          <w:lang w:val="en-GB"/>
        </w:rPr>
        <w:t xml:space="preserve">on an </w:t>
      </w:r>
      <w:r w:rsidR="007C3633">
        <w:rPr>
          <w:lang w:val="en-GB"/>
        </w:rPr>
        <w:t xml:space="preserve">foreign </w:t>
      </w:r>
      <w:r w:rsidR="00ED0547" w:rsidRPr="00ED0547">
        <w:rPr>
          <w:lang w:val="en-GB"/>
        </w:rPr>
        <w:t>exchange office or hotel holding a NBM licence (hereinafter referred to as the licen</w:t>
      </w:r>
      <w:r w:rsidR="00382D9E">
        <w:rPr>
          <w:lang w:val="en-GB"/>
        </w:rPr>
        <w:t>see</w:t>
      </w:r>
      <w:r w:rsidR="00ED0547" w:rsidRPr="00ED0547">
        <w:rPr>
          <w:lang w:val="en-GB"/>
        </w:rPr>
        <w:t>)</w:t>
      </w:r>
      <w:r w:rsidR="00382D9E">
        <w:rPr>
          <w:lang w:val="en-GB"/>
        </w:rPr>
        <w:t xml:space="preserve"> </w:t>
      </w:r>
    </w:p>
    <w:p w14:paraId="32385D15" w14:textId="77777777" w:rsidR="004246C6" w:rsidRPr="00ED0547" w:rsidRDefault="004246C6" w:rsidP="004246C6">
      <w:pPr>
        <w:pStyle w:val="ListParagraph"/>
        <w:tabs>
          <w:tab w:val="left" w:pos="993"/>
        </w:tabs>
        <w:jc w:val="both"/>
        <w:rPr>
          <w:lang w:val="en-GB"/>
        </w:rPr>
      </w:pPr>
      <w:r w:rsidRPr="00ED0547">
        <w:rPr>
          <w:lang w:val="en-GB"/>
        </w:rPr>
        <w:t xml:space="preserve">1) </w:t>
      </w:r>
      <w:proofErr w:type="gramStart"/>
      <w:r w:rsidRPr="00ED0547">
        <w:rPr>
          <w:lang w:val="en-GB"/>
        </w:rPr>
        <w:t>written</w:t>
      </w:r>
      <w:proofErr w:type="gramEnd"/>
      <w:r w:rsidRPr="00ED0547">
        <w:rPr>
          <w:lang w:val="en-GB"/>
        </w:rPr>
        <w:t xml:space="preserve"> warning</w:t>
      </w:r>
      <w:r>
        <w:rPr>
          <w:lang w:val="en-GB"/>
        </w:rPr>
        <w:t>;</w:t>
      </w:r>
    </w:p>
    <w:p w14:paraId="3757BD01" w14:textId="77777777" w:rsidR="004246C6" w:rsidRPr="00ED0547" w:rsidRDefault="004246C6" w:rsidP="004246C6">
      <w:pPr>
        <w:pStyle w:val="ListParagraph"/>
        <w:tabs>
          <w:tab w:val="left" w:pos="993"/>
        </w:tabs>
        <w:jc w:val="both"/>
        <w:rPr>
          <w:lang w:val="en-GB"/>
        </w:rPr>
      </w:pPr>
      <w:r w:rsidRPr="00ED0547">
        <w:rPr>
          <w:lang w:val="en-GB"/>
        </w:rPr>
        <w:t xml:space="preserve">2) </w:t>
      </w:r>
      <w:proofErr w:type="gramStart"/>
      <w:r w:rsidRPr="00ED0547">
        <w:rPr>
          <w:lang w:val="en-GB"/>
        </w:rPr>
        <w:t>a</w:t>
      </w:r>
      <w:proofErr w:type="gramEnd"/>
      <w:r w:rsidRPr="00ED0547">
        <w:rPr>
          <w:lang w:val="en-GB"/>
        </w:rPr>
        <w:t xml:space="preserve"> fine of </w:t>
      </w:r>
      <w:r>
        <w:rPr>
          <w:lang w:val="en-GB"/>
        </w:rPr>
        <w:t xml:space="preserve">MDL </w:t>
      </w:r>
      <w:r w:rsidRPr="00ED0547">
        <w:rPr>
          <w:lang w:val="en-GB"/>
        </w:rPr>
        <w:t>10</w:t>
      </w:r>
      <w:r>
        <w:rPr>
          <w:lang w:val="en-GB"/>
        </w:rPr>
        <w:t>.000</w:t>
      </w:r>
      <w:r w:rsidRPr="00ED0547">
        <w:rPr>
          <w:lang w:val="en-GB"/>
        </w:rPr>
        <w:t xml:space="preserve"> to 40</w:t>
      </w:r>
      <w:r>
        <w:rPr>
          <w:lang w:val="en-GB"/>
        </w:rPr>
        <w:t>.</w:t>
      </w:r>
      <w:r w:rsidRPr="00ED0547">
        <w:rPr>
          <w:lang w:val="en-GB"/>
        </w:rPr>
        <w:t>000;</w:t>
      </w:r>
    </w:p>
    <w:p w14:paraId="3BFAA90E" w14:textId="42FF3D11" w:rsidR="004246C6" w:rsidRPr="00ED0547" w:rsidRDefault="004246C6" w:rsidP="004246C6">
      <w:pPr>
        <w:pStyle w:val="ListParagraph"/>
        <w:tabs>
          <w:tab w:val="left" w:pos="993"/>
        </w:tabs>
        <w:jc w:val="both"/>
        <w:rPr>
          <w:lang w:val="en-GB"/>
        </w:rPr>
      </w:pPr>
      <w:r w:rsidRPr="00ED0547">
        <w:rPr>
          <w:lang w:val="en-GB"/>
        </w:rPr>
        <w:t xml:space="preserve">3) </w:t>
      </w:r>
      <w:proofErr w:type="gramStart"/>
      <w:r w:rsidRPr="00ED0547">
        <w:rPr>
          <w:lang w:val="en-GB"/>
        </w:rPr>
        <w:t>partial</w:t>
      </w:r>
      <w:proofErr w:type="gramEnd"/>
      <w:r w:rsidRPr="00ED0547">
        <w:rPr>
          <w:lang w:val="en-GB"/>
        </w:rPr>
        <w:t xml:space="preserve"> or total suspension of the cash exchange activity with</w:t>
      </w:r>
      <w:r>
        <w:rPr>
          <w:lang w:val="en-GB"/>
        </w:rPr>
        <w:t xml:space="preserve"> </w:t>
      </w:r>
      <w:r w:rsidR="00AF5D70">
        <w:rPr>
          <w:lang w:val="en-GB"/>
        </w:rPr>
        <w:t>individual</w:t>
      </w:r>
      <w:r w:rsidR="00382D9E">
        <w:rPr>
          <w:lang w:val="en-GB"/>
        </w:rPr>
        <w:t>s</w:t>
      </w:r>
      <w:r w:rsidRPr="00ED0547">
        <w:rPr>
          <w:lang w:val="en-GB"/>
        </w:rPr>
        <w:t>;</w:t>
      </w:r>
    </w:p>
    <w:p w14:paraId="1A3441D3" w14:textId="77777777" w:rsidR="004246C6" w:rsidRDefault="004246C6" w:rsidP="004246C6">
      <w:pPr>
        <w:pStyle w:val="ListParagraph"/>
        <w:tabs>
          <w:tab w:val="left" w:pos="993"/>
        </w:tabs>
        <w:jc w:val="both"/>
        <w:rPr>
          <w:lang w:val="en-GB"/>
        </w:rPr>
      </w:pPr>
      <w:r w:rsidRPr="00ED0547">
        <w:rPr>
          <w:lang w:val="en-GB"/>
        </w:rPr>
        <w:t xml:space="preserve">4) </w:t>
      </w:r>
      <w:proofErr w:type="gramStart"/>
      <w:r w:rsidRPr="00ED0547">
        <w:rPr>
          <w:lang w:val="en-GB"/>
        </w:rPr>
        <w:t>withdrawal</w:t>
      </w:r>
      <w:proofErr w:type="gramEnd"/>
      <w:r w:rsidRPr="00ED0547">
        <w:rPr>
          <w:lang w:val="en-GB"/>
        </w:rPr>
        <w:t xml:space="preserve"> of the licence/authorised copy of the licence.</w:t>
      </w:r>
    </w:p>
    <w:p w14:paraId="04BD64C9" w14:textId="10E37B38" w:rsidR="004246C6" w:rsidRDefault="00ED0547" w:rsidP="00DF7F8E">
      <w:pPr>
        <w:pStyle w:val="ListParagraph"/>
        <w:numPr>
          <w:ilvl w:val="0"/>
          <w:numId w:val="1"/>
        </w:numPr>
        <w:ind w:left="0" w:firstLine="709"/>
        <w:jc w:val="both"/>
        <w:rPr>
          <w:lang w:val="en-GB"/>
        </w:rPr>
      </w:pPr>
      <w:r w:rsidRPr="004246C6">
        <w:rPr>
          <w:lang w:val="en-GB"/>
        </w:rPr>
        <w:t xml:space="preserve">The individualisation of </w:t>
      </w:r>
      <w:r w:rsidR="00C41A22">
        <w:rPr>
          <w:lang w:val="en-GB"/>
        </w:rPr>
        <w:t>sanctions</w:t>
      </w:r>
      <w:r w:rsidRPr="004246C6">
        <w:rPr>
          <w:lang w:val="en-GB"/>
        </w:rPr>
        <w:t xml:space="preserve"> shall take into account at least the following circumstances (insofar as they can be determined):</w:t>
      </w:r>
    </w:p>
    <w:p w14:paraId="03984E71" w14:textId="7E5A1CCA" w:rsidR="004246C6" w:rsidRPr="004246C6" w:rsidRDefault="004246C6" w:rsidP="00DD58FF">
      <w:pPr>
        <w:pStyle w:val="ListParagraph"/>
        <w:tabs>
          <w:tab w:val="left" w:pos="0"/>
        </w:tabs>
        <w:jc w:val="both"/>
        <w:rPr>
          <w:lang w:val="en-GB"/>
        </w:rPr>
      </w:pPr>
      <w:r w:rsidRPr="004246C6">
        <w:rPr>
          <w:lang w:val="en-GB"/>
        </w:rPr>
        <w:t xml:space="preserve">1) </w:t>
      </w:r>
      <w:proofErr w:type="gramStart"/>
      <w:r w:rsidRPr="004246C6">
        <w:rPr>
          <w:lang w:val="en-GB"/>
        </w:rPr>
        <w:t>the</w:t>
      </w:r>
      <w:proofErr w:type="gramEnd"/>
      <w:r w:rsidRPr="004246C6">
        <w:rPr>
          <w:lang w:val="en-GB"/>
        </w:rPr>
        <w:t xml:space="preserve"> seriousness and impact of the </w:t>
      </w:r>
      <w:r w:rsidR="001F6466">
        <w:rPr>
          <w:lang w:val="en-GB"/>
        </w:rPr>
        <w:t>violation</w:t>
      </w:r>
      <w:r w:rsidR="001F6466" w:rsidRPr="004246C6">
        <w:rPr>
          <w:lang w:val="en-GB"/>
        </w:rPr>
        <w:t xml:space="preserve"> </w:t>
      </w:r>
      <w:r w:rsidRPr="004246C6">
        <w:rPr>
          <w:lang w:val="en-GB"/>
        </w:rPr>
        <w:t>on the licensee's activity;</w:t>
      </w:r>
    </w:p>
    <w:p w14:paraId="0505FF93" w14:textId="620F5C4E" w:rsidR="004246C6" w:rsidRPr="004246C6" w:rsidRDefault="004246C6" w:rsidP="00DD58FF">
      <w:pPr>
        <w:pStyle w:val="ListParagraph"/>
        <w:tabs>
          <w:tab w:val="left" w:pos="0"/>
        </w:tabs>
        <w:jc w:val="both"/>
        <w:rPr>
          <w:lang w:val="en-GB"/>
        </w:rPr>
      </w:pPr>
      <w:r w:rsidRPr="004246C6">
        <w:rPr>
          <w:lang w:val="en-GB"/>
        </w:rPr>
        <w:lastRenderedPageBreak/>
        <w:t xml:space="preserve">2) </w:t>
      </w:r>
      <w:proofErr w:type="gramStart"/>
      <w:r w:rsidRPr="004246C6">
        <w:rPr>
          <w:lang w:val="en-GB"/>
        </w:rPr>
        <w:t>the</w:t>
      </w:r>
      <w:proofErr w:type="gramEnd"/>
      <w:r w:rsidRPr="004246C6">
        <w:rPr>
          <w:lang w:val="en-GB"/>
        </w:rPr>
        <w:t xml:space="preserve"> duration and frequency of the </w:t>
      </w:r>
      <w:r w:rsidR="001F6466">
        <w:rPr>
          <w:lang w:val="en-GB"/>
        </w:rPr>
        <w:t>violation</w:t>
      </w:r>
      <w:r w:rsidRPr="004246C6">
        <w:rPr>
          <w:lang w:val="en-GB"/>
        </w:rPr>
        <w:t xml:space="preserve">; </w:t>
      </w:r>
    </w:p>
    <w:p w14:paraId="522A588F" w14:textId="3D7713D6" w:rsidR="004246C6" w:rsidRPr="004246C6" w:rsidRDefault="004246C6" w:rsidP="00DD58FF">
      <w:pPr>
        <w:pStyle w:val="ListParagraph"/>
        <w:tabs>
          <w:tab w:val="left" w:pos="0"/>
        </w:tabs>
        <w:jc w:val="both"/>
        <w:rPr>
          <w:lang w:val="en-GB"/>
        </w:rPr>
      </w:pPr>
      <w:r w:rsidRPr="004246C6">
        <w:rPr>
          <w:lang w:val="en-GB"/>
        </w:rPr>
        <w:t xml:space="preserve">3) </w:t>
      </w:r>
      <w:proofErr w:type="gramStart"/>
      <w:r w:rsidRPr="004246C6">
        <w:rPr>
          <w:lang w:val="en-GB"/>
        </w:rPr>
        <w:t>the</w:t>
      </w:r>
      <w:proofErr w:type="gramEnd"/>
      <w:r w:rsidRPr="004246C6">
        <w:rPr>
          <w:lang w:val="en-GB"/>
        </w:rPr>
        <w:t xml:space="preserve"> repetitive nature of the </w:t>
      </w:r>
      <w:r w:rsidR="0033705B">
        <w:rPr>
          <w:lang w:val="en-GB"/>
        </w:rPr>
        <w:t>violation</w:t>
      </w:r>
      <w:r w:rsidR="0033705B" w:rsidRPr="004246C6">
        <w:rPr>
          <w:lang w:val="en-GB"/>
        </w:rPr>
        <w:t xml:space="preserve"> </w:t>
      </w:r>
      <w:r w:rsidRPr="004246C6">
        <w:rPr>
          <w:lang w:val="en-GB"/>
        </w:rPr>
        <w:t>(</w:t>
      </w:r>
      <w:r w:rsidR="0033705B">
        <w:rPr>
          <w:lang w:val="en-GB"/>
        </w:rPr>
        <w:t>violation</w:t>
      </w:r>
      <w:r w:rsidR="0033705B" w:rsidRPr="004246C6">
        <w:rPr>
          <w:lang w:val="en-GB"/>
        </w:rPr>
        <w:t xml:space="preserve"> </w:t>
      </w:r>
      <w:r w:rsidRPr="004246C6">
        <w:rPr>
          <w:lang w:val="en-GB"/>
        </w:rPr>
        <w:t xml:space="preserve">committed within 2 years of the date of the finding of the same </w:t>
      </w:r>
      <w:r w:rsidR="0033705B">
        <w:rPr>
          <w:lang w:val="en-GB"/>
        </w:rPr>
        <w:t>violation</w:t>
      </w:r>
      <w:r w:rsidRPr="004246C6">
        <w:rPr>
          <w:lang w:val="en-GB"/>
        </w:rPr>
        <w:t>);</w:t>
      </w:r>
    </w:p>
    <w:p w14:paraId="3D943B98" w14:textId="1C40DE92" w:rsidR="004246C6" w:rsidRPr="004246C6" w:rsidRDefault="004246C6" w:rsidP="00DD58FF">
      <w:pPr>
        <w:pStyle w:val="ListParagraph"/>
        <w:tabs>
          <w:tab w:val="left" w:pos="0"/>
        </w:tabs>
        <w:jc w:val="both"/>
        <w:rPr>
          <w:lang w:val="en-GB"/>
        </w:rPr>
      </w:pPr>
      <w:r w:rsidRPr="004246C6">
        <w:rPr>
          <w:lang w:val="en-GB"/>
        </w:rPr>
        <w:t xml:space="preserve">4) </w:t>
      </w:r>
      <w:proofErr w:type="gramStart"/>
      <w:r w:rsidRPr="004246C6">
        <w:rPr>
          <w:lang w:val="en-GB"/>
        </w:rPr>
        <w:t>where</w:t>
      </w:r>
      <w:proofErr w:type="gramEnd"/>
      <w:r w:rsidRPr="004246C6">
        <w:rPr>
          <w:lang w:val="en-GB"/>
        </w:rPr>
        <w:t xml:space="preserve"> applicable, the amount of money involved in the subject matter of the </w:t>
      </w:r>
      <w:r w:rsidR="0033705B">
        <w:rPr>
          <w:lang w:val="en-GB"/>
        </w:rPr>
        <w:t>violation</w:t>
      </w:r>
      <w:r w:rsidRPr="004246C6">
        <w:rPr>
          <w:lang w:val="en-GB"/>
        </w:rPr>
        <w:t>;</w:t>
      </w:r>
    </w:p>
    <w:p w14:paraId="7ABF014B" w14:textId="7FA75B1B" w:rsidR="004246C6" w:rsidRPr="004246C6" w:rsidRDefault="004246C6" w:rsidP="00DD58FF">
      <w:pPr>
        <w:pStyle w:val="ListParagraph"/>
        <w:tabs>
          <w:tab w:val="left" w:pos="0"/>
        </w:tabs>
        <w:jc w:val="both"/>
        <w:rPr>
          <w:lang w:val="en-GB"/>
        </w:rPr>
      </w:pPr>
      <w:r w:rsidRPr="004246C6">
        <w:rPr>
          <w:lang w:val="en-GB"/>
        </w:rPr>
        <w:t xml:space="preserve">5) </w:t>
      </w:r>
      <w:proofErr w:type="gramStart"/>
      <w:r w:rsidRPr="004246C6">
        <w:rPr>
          <w:lang w:val="en-GB"/>
        </w:rPr>
        <w:t>the</w:t>
      </w:r>
      <w:proofErr w:type="gramEnd"/>
      <w:r w:rsidRPr="004246C6">
        <w:rPr>
          <w:lang w:val="en-GB"/>
        </w:rPr>
        <w:t xml:space="preserve"> actions of the licensee following the </w:t>
      </w:r>
      <w:r w:rsidR="00D97529">
        <w:rPr>
          <w:lang w:val="en-GB"/>
        </w:rPr>
        <w:t>violation</w:t>
      </w:r>
      <w:r w:rsidRPr="004246C6">
        <w:rPr>
          <w:lang w:val="en-GB"/>
        </w:rPr>
        <w:t>, including:</w:t>
      </w:r>
    </w:p>
    <w:p w14:paraId="0CA19A9A" w14:textId="525F135E" w:rsidR="004246C6" w:rsidRPr="004246C6" w:rsidRDefault="004246C6" w:rsidP="00DD58FF">
      <w:pPr>
        <w:pStyle w:val="ListParagraph"/>
        <w:tabs>
          <w:tab w:val="left" w:pos="0"/>
        </w:tabs>
        <w:jc w:val="both"/>
        <w:rPr>
          <w:lang w:val="en-GB"/>
        </w:rPr>
      </w:pPr>
      <w:r w:rsidRPr="004246C6">
        <w:rPr>
          <w:lang w:val="en-GB"/>
        </w:rPr>
        <w:t xml:space="preserve">a) the degree of cooperation demonstrated under the </w:t>
      </w:r>
      <w:r w:rsidR="00143F5A">
        <w:rPr>
          <w:lang w:val="en-GB"/>
        </w:rPr>
        <w:t>inspection</w:t>
      </w:r>
      <w:r w:rsidR="00143F5A" w:rsidRPr="004246C6">
        <w:rPr>
          <w:lang w:val="en-GB"/>
        </w:rPr>
        <w:t xml:space="preserve"> </w:t>
      </w:r>
      <w:r w:rsidRPr="004246C6">
        <w:rPr>
          <w:lang w:val="en-GB"/>
        </w:rPr>
        <w:t xml:space="preserve">of the NBM, i.e., whether the licensee responded promptly and effectively to all requests made by the NBM and/or whether the licensee provided incomplete information and/or the information provided misled the NBM; </w:t>
      </w:r>
    </w:p>
    <w:p w14:paraId="2EB4BF44" w14:textId="77777777" w:rsidR="004246C6" w:rsidRPr="004246C6" w:rsidRDefault="004246C6" w:rsidP="00DD58FF">
      <w:pPr>
        <w:pStyle w:val="ListParagraph"/>
        <w:tabs>
          <w:tab w:val="left" w:pos="0"/>
        </w:tabs>
        <w:jc w:val="both"/>
        <w:rPr>
          <w:lang w:val="en-GB"/>
        </w:rPr>
      </w:pPr>
      <w:r w:rsidRPr="004246C6">
        <w:rPr>
          <w:lang w:val="en-GB"/>
        </w:rPr>
        <w:t xml:space="preserve">b) </w:t>
      </w:r>
      <w:proofErr w:type="gramStart"/>
      <w:r w:rsidRPr="004246C6">
        <w:rPr>
          <w:lang w:val="en-GB"/>
        </w:rPr>
        <w:t>the</w:t>
      </w:r>
      <w:proofErr w:type="gramEnd"/>
      <w:r w:rsidRPr="004246C6">
        <w:rPr>
          <w:lang w:val="en-GB"/>
        </w:rPr>
        <w:t xml:space="preserve"> nature, extent and effectiveness of any corrective action taken by the licensee to address the violation and the timeliness of such action.</w:t>
      </w:r>
    </w:p>
    <w:p w14:paraId="68D9B8ED" w14:textId="2476E108" w:rsidR="004246C6" w:rsidRPr="004246C6" w:rsidRDefault="004246C6" w:rsidP="004246C6">
      <w:pPr>
        <w:pStyle w:val="ListParagraph"/>
        <w:numPr>
          <w:ilvl w:val="0"/>
          <w:numId w:val="1"/>
        </w:numPr>
        <w:tabs>
          <w:tab w:val="left" w:pos="993"/>
        </w:tabs>
        <w:ind w:left="0" w:firstLine="567"/>
        <w:jc w:val="both"/>
        <w:rPr>
          <w:lang w:val="en-GB"/>
        </w:rPr>
      </w:pPr>
      <w:r w:rsidRPr="004246C6">
        <w:rPr>
          <w:lang w:val="en-GB"/>
        </w:rPr>
        <w:t xml:space="preserve">The Decision on the application of a </w:t>
      </w:r>
      <w:r w:rsidR="00AE63EA">
        <w:rPr>
          <w:lang w:val="en-GB"/>
        </w:rPr>
        <w:t>sanctions</w:t>
      </w:r>
      <w:r w:rsidR="00AE63EA" w:rsidRPr="004246C6">
        <w:rPr>
          <w:lang w:val="en-GB"/>
        </w:rPr>
        <w:t xml:space="preserve"> </w:t>
      </w:r>
      <w:r w:rsidRPr="004246C6">
        <w:rPr>
          <w:lang w:val="en-GB"/>
        </w:rPr>
        <w:t xml:space="preserve">for breaches of foreign exchange regulations and the Decision on the resumption of the licensee's activity shall be taken by the Governor, the First Deputy Governor, the Deputy Governors or by the person authorised to do so on the basis of the NBM's internal regulations or on the basis of the Governor's order, taking into account the provisions of Article 24 paragraph (2) of Law No 548/1995, with the exception of the sanctions providing for the suspension of the activity or the withdrawal of the licence, which are the competence of the Executive Board. </w:t>
      </w:r>
    </w:p>
    <w:p w14:paraId="37A1A67C" w14:textId="276DD33B" w:rsidR="004246C6" w:rsidRDefault="00832185" w:rsidP="004246C6">
      <w:pPr>
        <w:pStyle w:val="ListParagraph"/>
        <w:numPr>
          <w:ilvl w:val="0"/>
          <w:numId w:val="1"/>
        </w:numPr>
        <w:tabs>
          <w:tab w:val="left" w:pos="993"/>
        </w:tabs>
        <w:ind w:left="0" w:firstLine="567"/>
        <w:jc w:val="both"/>
        <w:rPr>
          <w:lang w:val="en-GB"/>
        </w:rPr>
      </w:pPr>
      <w:r w:rsidRPr="00832185">
        <w:rPr>
          <w:lang w:val="en-GB"/>
        </w:rPr>
        <w:t xml:space="preserve">In the case of </w:t>
      </w:r>
      <w:r w:rsidR="00683D5C">
        <w:rPr>
          <w:lang w:val="en-GB"/>
        </w:rPr>
        <w:t>violation</w:t>
      </w:r>
      <w:r w:rsidR="00683D5C" w:rsidRPr="00832185">
        <w:rPr>
          <w:lang w:val="en-GB"/>
        </w:rPr>
        <w:t xml:space="preserve"> </w:t>
      </w:r>
      <w:r w:rsidRPr="00832185">
        <w:rPr>
          <w:lang w:val="en-GB"/>
        </w:rPr>
        <w:t>detected during an on-</w:t>
      </w:r>
      <w:r>
        <w:rPr>
          <w:lang w:val="en-GB"/>
        </w:rPr>
        <w:t>site</w:t>
      </w:r>
      <w:r w:rsidRPr="00832185">
        <w:rPr>
          <w:lang w:val="en-GB"/>
        </w:rPr>
        <w:t xml:space="preserve"> inspection, the </w:t>
      </w:r>
      <w:r>
        <w:rPr>
          <w:lang w:val="en-GB"/>
        </w:rPr>
        <w:t>D</w:t>
      </w:r>
      <w:r w:rsidRPr="00832185">
        <w:rPr>
          <w:lang w:val="en-GB"/>
        </w:rPr>
        <w:t xml:space="preserve">ecision on the application of the sanction shall be taken </w:t>
      </w:r>
      <w:r w:rsidR="000526AC">
        <w:rPr>
          <w:lang w:val="en-GB"/>
        </w:rPr>
        <w:t>based</w:t>
      </w:r>
      <w:r w:rsidRPr="00832185">
        <w:rPr>
          <w:lang w:val="en-GB"/>
        </w:rPr>
        <w:t xml:space="preserve"> </w:t>
      </w:r>
      <w:r w:rsidR="000526AC">
        <w:rPr>
          <w:lang w:val="en-GB"/>
        </w:rPr>
        <w:t>on</w:t>
      </w:r>
      <w:r w:rsidR="000526AC" w:rsidRPr="00832185">
        <w:rPr>
          <w:lang w:val="en-GB"/>
        </w:rPr>
        <w:t xml:space="preserve"> </w:t>
      </w:r>
      <w:r w:rsidRPr="00832185">
        <w:rPr>
          <w:lang w:val="en-GB"/>
        </w:rPr>
        <w:t xml:space="preserve">the </w:t>
      </w:r>
      <w:r w:rsidR="000526AC">
        <w:rPr>
          <w:lang w:val="en-GB"/>
        </w:rPr>
        <w:t>act</w:t>
      </w:r>
      <w:r w:rsidR="000526AC" w:rsidRPr="00832185">
        <w:rPr>
          <w:lang w:val="en-GB"/>
        </w:rPr>
        <w:t xml:space="preserve"> </w:t>
      </w:r>
      <w:r w:rsidRPr="00832185">
        <w:rPr>
          <w:lang w:val="en-GB"/>
        </w:rPr>
        <w:t xml:space="preserve">on </w:t>
      </w:r>
      <w:r w:rsidR="000526AC">
        <w:rPr>
          <w:lang w:val="en-GB"/>
        </w:rPr>
        <w:t>inspection</w:t>
      </w:r>
      <w:r w:rsidR="000526AC" w:rsidRPr="00832185">
        <w:rPr>
          <w:lang w:val="en-GB"/>
        </w:rPr>
        <w:t xml:space="preserve"> </w:t>
      </w:r>
      <w:r w:rsidRPr="00832185">
        <w:rPr>
          <w:lang w:val="en-GB"/>
        </w:rPr>
        <w:t xml:space="preserve">results, and in the case of </w:t>
      </w:r>
      <w:r w:rsidR="000526AC">
        <w:rPr>
          <w:lang w:val="en-GB"/>
        </w:rPr>
        <w:t>violation</w:t>
      </w:r>
      <w:r w:rsidR="000526AC" w:rsidRPr="00832185">
        <w:rPr>
          <w:lang w:val="en-GB"/>
        </w:rPr>
        <w:t xml:space="preserve"> </w:t>
      </w:r>
      <w:r w:rsidRPr="00832185">
        <w:rPr>
          <w:lang w:val="en-GB"/>
        </w:rPr>
        <w:t xml:space="preserve">detected during an </w:t>
      </w:r>
      <w:r w:rsidR="008728CC">
        <w:rPr>
          <w:lang w:val="en-GB"/>
        </w:rPr>
        <w:t>off-site</w:t>
      </w:r>
      <w:r w:rsidRPr="00832185">
        <w:rPr>
          <w:lang w:val="en-GB"/>
        </w:rPr>
        <w:t xml:space="preserve"> inspection - on the basis of the information on the </w:t>
      </w:r>
      <w:r w:rsidR="008728CC">
        <w:rPr>
          <w:lang w:val="en-GB"/>
        </w:rPr>
        <w:t>violation</w:t>
      </w:r>
      <w:r w:rsidR="008728CC" w:rsidRPr="00832185">
        <w:rPr>
          <w:lang w:val="en-GB"/>
        </w:rPr>
        <w:t xml:space="preserve"> </w:t>
      </w:r>
      <w:r w:rsidRPr="00832185">
        <w:rPr>
          <w:lang w:val="en-GB"/>
        </w:rPr>
        <w:t>detected by the NBM, in both cases taking into account the relevant arguments submitted by the licensee in accordance with the provisions of Article 62</w:t>
      </w:r>
      <w:r>
        <w:rPr>
          <w:lang w:val="en-GB"/>
        </w:rPr>
        <w:t xml:space="preserve"> paragraph </w:t>
      </w:r>
      <w:r w:rsidRPr="00832185">
        <w:rPr>
          <w:lang w:val="en-GB"/>
        </w:rPr>
        <w:t>(6) of Law No 62/2008.</w:t>
      </w:r>
    </w:p>
    <w:p w14:paraId="1E75AB5D" w14:textId="41B6C19D" w:rsidR="00832185" w:rsidRPr="001C5E6B" w:rsidRDefault="00832185" w:rsidP="004246C6">
      <w:pPr>
        <w:pStyle w:val="ListParagraph"/>
        <w:numPr>
          <w:ilvl w:val="0"/>
          <w:numId w:val="1"/>
        </w:numPr>
        <w:tabs>
          <w:tab w:val="left" w:pos="993"/>
        </w:tabs>
        <w:ind w:left="0" w:firstLine="567"/>
        <w:jc w:val="both"/>
        <w:rPr>
          <w:lang w:val="en-GB"/>
        </w:rPr>
      </w:pPr>
      <w:r w:rsidRPr="001C5E6B">
        <w:rPr>
          <w:lang w:val="en-GB"/>
        </w:rPr>
        <w:t>Decisions on the application of sanctions shall be notified to the licensee in accordance with the provisions of Article 11</w:t>
      </w:r>
      <w:r w:rsidRPr="001C5E6B">
        <w:rPr>
          <w:vertAlign w:val="superscript"/>
          <w:lang w:val="en-GB"/>
        </w:rPr>
        <w:t>2</w:t>
      </w:r>
      <w:r w:rsidR="00681227" w:rsidRPr="001C5E6B">
        <w:rPr>
          <w:lang w:val="en-GB"/>
        </w:rPr>
        <w:t xml:space="preserve"> paragraph </w:t>
      </w:r>
      <w:r w:rsidRPr="001C5E6B">
        <w:rPr>
          <w:lang w:val="en-GB"/>
        </w:rPr>
        <w:t>(1)</w:t>
      </w:r>
      <w:r w:rsidR="00681227" w:rsidRPr="001C5E6B">
        <w:rPr>
          <w:lang w:val="en-GB"/>
        </w:rPr>
        <w:t xml:space="preserve"> letter </w:t>
      </w:r>
      <w:r w:rsidRPr="001C5E6B">
        <w:rPr>
          <w:lang w:val="en-GB"/>
        </w:rPr>
        <w:t>(a)</w:t>
      </w:r>
      <w:r w:rsidR="00681227" w:rsidRPr="001C5E6B">
        <w:rPr>
          <w:lang w:val="en-GB"/>
        </w:rPr>
        <w:t xml:space="preserve"> </w:t>
      </w:r>
      <w:r w:rsidRPr="001C5E6B">
        <w:rPr>
          <w:lang w:val="en-GB"/>
        </w:rPr>
        <w:t>-</w:t>
      </w:r>
      <w:r w:rsidR="00681227" w:rsidRPr="001C5E6B">
        <w:rPr>
          <w:lang w:val="en-GB"/>
        </w:rPr>
        <w:t xml:space="preserve"> </w:t>
      </w:r>
      <w:r w:rsidRPr="001C5E6B">
        <w:rPr>
          <w:lang w:val="en-GB"/>
        </w:rPr>
        <w:t>(f) of Law No 548/1995. If it is not possible to notify them by any of the means provided for in this paragraph, including if the addressee is unavailable or unreachable or refuses to accept them, the provisions of Art</w:t>
      </w:r>
      <w:r w:rsidR="00681227" w:rsidRPr="001C5E6B">
        <w:rPr>
          <w:lang w:val="en-GB"/>
        </w:rPr>
        <w:t>icle</w:t>
      </w:r>
      <w:r w:rsidRPr="001C5E6B">
        <w:rPr>
          <w:lang w:val="en-GB"/>
        </w:rPr>
        <w:t xml:space="preserve"> 11</w:t>
      </w:r>
      <w:r w:rsidRPr="001C5E6B">
        <w:rPr>
          <w:vertAlign w:val="superscript"/>
          <w:lang w:val="en-GB"/>
        </w:rPr>
        <w:t>2</w:t>
      </w:r>
      <w:r w:rsidR="00681227" w:rsidRPr="001C5E6B">
        <w:rPr>
          <w:vertAlign w:val="superscript"/>
          <w:lang w:val="en-GB"/>
        </w:rPr>
        <w:t xml:space="preserve"> </w:t>
      </w:r>
      <w:r w:rsidR="00681227" w:rsidRPr="001C5E6B">
        <w:rPr>
          <w:lang w:val="en-GB"/>
        </w:rPr>
        <w:t xml:space="preserve">paragraph </w:t>
      </w:r>
      <w:r w:rsidRPr="001C5E6B">
        <w:rPr>
          <w:lang w:val="en-GB"/>
        </w:rPr>
        <w:t>(10) of Law No 548/1995 shall apply.</w:t>
      </w:r>
    </w:p>
    <w:p w14:paraId="54B629B5" w14:textId="3B4D48B0" w:rsidR="00832185" w:rsidRPr="001C5E6B" w:rsidRDefault="00832185" w:rsidP="004246C6">
      <w:pPr>
        <w:pStyle w:val="ListParagraph"/>
        <w:numPr>
          <w:ilvl w:val="0"/>
          <w:numId w:val="1"/>
        </w:numPr>
        <w:tabs>
          <w:tab w:val="left" w:pos="993"/>
        </w:tabs>
        <w:ind w:left="0" w:firstLine="567"/>
        <w:jc w:val="both"/>
        <w:rPr>
          <w:lang w:val="en-GB"/>
        </w:rPr>
      </w:pPr>
      <w:r w:rsidRPr="001C5E6B">
        <w:rPr>
          <w:lang w:val="en-GB"/>
        </w:rPr>
        <w:t xml:space="preserve">The licensee against whom sanctions have been imposed shall be obliged, within the time limit laid down in the </w:t>
      </w:r>
      <w:r w:rsidR="00681227" w:rsidRPr="001C5E6B">
        <w:rPr>
          <w:lang w:val="en-GB"/>
        </w:rPr>
        <w:t>D</w:t>
      </w:r>
      <w:r w:rsidRPr="001C5E6B">
        <w:rPr>
          <w:lang w:val="en-GB"/>
        </w:rPr>
        <w:t xml:space="preserve">ecision imposing the sanction, to remedy the detected </w:t>
      </w:r>
      <w:r w:rsidR="00747C0B">
        <w:rPr>
          <w:lang w:val="en-GB"/>
        </w:rPr>
        <w:t>violation</w:t>
      </w:r>
      <w:r w:rsidRPr="001C5E6B">
        <w:rPr>
          <w:lang w:val="en-GB"/>
        </w:rPr>
        <w:t xml:space="preserve">, to notify the NBM of their remedy and, where appropriate, to take other measures provided for in the </w:t>
      </w:r>
      <w:r w:rsidR="00681227" w:rsidRPr="001C5E6B">
        <w:rPr>
          <w:lang w:val="en-GB"/>
        </w:rPr>
        <w:t>D</w:t>
      </w:r>
      <w:r w:rsidRPr="001C5E6B">
        <w:rPr>
          <w:lang w:val="en-GB"/>
        </w:rPr>
        <w:t>ecision imposing the sanction and in this Regulation.</w:t>
      </w:r>
    </w:p>
    <w:p w14:paraId="370BF6F9" w14:textId="1EEA6201" w:rsidR="00832185" w:rsidRPr="001C5E6B" w:rsidRDefault="00832185" w:rsidP="00832185">
      <w:pPr>
        <w:pStyle w:val="ListParagraph"/>
        <w:numPr>
          <w:ilvl w:val="0"/>
          <w:numId w:val="1"/>
        </w:numPr>
        <w:tabs>
          <w:tab w:val="left" w:pos="993"/>
        </w:tabs>
        <w:ind w:left="0" w:firstLine="567"/>
        <w:jc w:val="both"/>
        <w:rPr>
          <w:lang w:val="en-GB"/>
        </w:rPr>
      </w:pPr>
      <w:r w:rsidRPr="001C5E6B">
        <w:rPr>
          <w:lang w:val="en-GB"/>
        </w:rPr>
        <w:t xml:space="preserve">For the purpose of verifying compliance with the </w:t>
      </w:r>
      <w:r w:rsidR="00681227" w:rsidRPr="001C5E6B">
        <w:rPr>
          <w:lang w:val="en-GB"/>
        </w:rPr>
        <w:t>D</w:t>
      </w:r>
      <w:r w:rsidRPr="001C5E6B">
        <w:rPr>
          <w:lang w:val="en-GB"/>
        </w:rPr>
        <w:t>ecision on the application of sanctions, the NBM may carry out on-</w:t>
      </w:r>
      <w:r w:rsidR="00681227" w:rsidRPr="001C5E6B">
        <w:rPr>
          <w:lang w:val="en-GB"/>
        </w:rPr>
        <w:t>site</w:t>
      </w:r>
      <w:r w:rsidRPr="001C5E6B">
        <w:rPr>
          <w:lang w:val="en-GB"/>
        </w:rPr>
        <w:t xml:space="preserve"> </w:t>
      </w:r>
      <w:r w:rsidR="00265F8C">
        <w:rPr>
          <w:lang w:val="en-GB"/>
        </w:rPr>
        <w:t>inspection</w:t>
      </w:r>
      <w:r w:rsidR="00265F8C" w:rsidRPr="001C5E6B">
        <w:rPr>
          <w:lang w:val="en-GB"/>
        </w:rPr>
        <w:t xml:space="preserve"> </w:t>
      </w:r>
      <w:r w:rsidRPr="001C5E6B">
        <w:rPr>
          <w:lang w:val="en-GB"/>
        </w:rPr>
        <w:t xml:space="preserve">in accordance with </w:t>
      </w:r>
      <w:r w:rsidR="00681227" w:rsidRPr="001C5E6B">
        <w:rPr>
          <w:lang w:val="en-GB"/>
        </w:rPr>
        <w:t xml:space="preserve">the provisions of </w:t>
      </w:r>
      <w:r w:rsidRPr="001C5E6B">
        <w:rPr>
          <w:lang w:val="en-GB"/>
        </w:rPr>
        <w:t>Article 62</w:t>
      </w:r>
      <w:r w:rsidR="00681227" w:rsidRPr="001C5E6B">
        <w:rPr>
          <w:lang w:val="en-GB"/>
        </w:rPr>
        <w:t xml:space="preserve"> paragraph </w:t>
      </w:r>
      <w:r w:rsidRPr="001C5E6B">
        <w:rPr>
          <w:lang w:val="en-GB"/>
        </w:rPr>
        <w:t>(3)</w:t>
      </w:r>
      <w:r w:rsidR="00681227" w:rsidRPr="001C5E6B">
        <w:rPr>
          <w:lang w:val="en-GB"/>
        </w:rPr>
        <w:t xml:space="preserve"> letter </w:t>
      </w:r>
      <w:r w:rsidRPr="001C5E6B">
        <w:rPr>
          <w:lang w:val="en-GB"/>
        </w:rPr>
        <w:t>(a) of Law No</w:t>
      </w:r>
      <w:r w:rsidR="00681227" w:rsidRPr="001C5E6B">
        <w:rPr>
          <w:lang w:val="en-GB"/>
        </w:rPr>
        <w:t xml:space="preserve"> </w:t>
      </w:r>
      <w:r w:rsidRPr="001C5E6B">
        <w:rPr>
          <w:lang w:val="en-GB"/>
        </w:rPr>
        <w:t>62/2008 and this Regulation.</w:t>
      </w:r>
    </w:p>
    <w:p w14:paraId="51B3AE94" w14:textId="77777777" w:rsidR="00832185" w:rsidRPr="001C5E6B" w:rsidRDefault="00832185" w:rsidP="00832185">
      <w:pPr>
        <w:pStyle w:val="ListParagraph"/>
        <w:tabs>
          <w:tab w:val="left" w:pos="993"/>
        </w:tabs>
        <w:ind w:left="567"/>
        <w:jc w:val="both"/>
        <w:rPr>
          <w:lang w:val="en-GB"/>
        </w:rPr>
      </w:pPr>
    </w:p>
    <w:p w14:paraId="1E033AA6" w14:textId="52B4A272" w:rsidR="00832185" w:rsidRPr="001C5E6B" w:rsidRDefault="00832185" w:rsidP="00832185">
      <w:pPr>
        <w:pStyle w:val="ListParagraph"/>
        <w:tabs>
          <w:tab w:val="left" w:pos="993"/>
        </w:tabs>
        <w:ind w:left="567"/>
        <w:jc w:val="center"/>
        <w:rPr>
          <w:i/>
          <w:iCs/>
          <w:lang w:val="en-GB"/>
        </w:rPr>
      </w:pPr>
      <w:r w:rsidRPr="001C5E6B">
        <w:rPr>
          <w:i/>
          <w:iCs/>
          <w:lang w:val="en-GB"/>
        </w:rPr>
        <w:t>Section 2. Warning to the licen</w:t>
      </w:r>
      <w:r w:rsidR="00382D9E">
        <w:rPr>
          <w:i/>
          <w:iCs/>
          <w:lang w:val="en-GB"/>
        </w:rPr>
        <w:t>s</w:t>
      </w:r>
      <w:r w:rsidRPr="001C5E6B">
        <w:rPr>
          <w:i/>
          <w:iCs/>
          <w:lang w:val="en-GB"/>
        </w:rPr>
        <w:t>e</w:t>
      </w:r>
      <w:r w:rsidR="00382D9E">
        <w:rPr>
          <w:i/>
          <w:iCs/>
          <w:lang w:val="en-GB"/>
        </w:rPr>
        <w:t>e</w:t>
      </w:r>
    </w:p>
    <w:p w14:paraId="7768E8F8" w14:textId="2456C572" w:rsidR="00832185" w:rsidRPr="001C5E6B" w:rsidRDefault="00832185" w:rsidP="00832185">
      <w:pPr>
        <w:pStyle w:val="ListParagraph"/>
        <w:numPr>
          <w:ilvl w:val="0"/>
          <w:numId w:val="1"/>
        </w:numPr>
        <w:tabs>
          <w:tab w:val="left" w:pos="993"/>
        </w:tabs>
        <w:ind w:left="0" w:firstLine="567"/>
        <w:jc w:val="both"/>
        <w:rPr>
          <w:lang w:val="en-GB"/>
        </w:rPr>
      </w:pPr>
      <w:r w:rsidRPr="001C5E6B">
        <w:rPr>
          <w:lang w:val="en-GB"/>
        </w:rPr>
        <w:t xml:space="preserve">The written warning shall be sent to the licensee in the case and within the period provided for in Article 64 of Law </w:t>
      </w:r>
      <w:r w:rsidR="001C5E6B" w:rsidRPr="001C5E6B">
        <w:rPr>
          <w:lang w:val="en-GB"/>
        </w:rPr>
        <w:t xml:space="preserve">No </w:t>
      </w:r>
      <w:r w:rsidRPr="001C5E6B">
        <w:rPr>
          <w:lang w:val="en-GB"/>
        </w:rPr>
        <w:t>62/2008.</w:t>
      </w:r>
    </w:p>
    <w:p w14:paraId="63458A3C" w14:textId="49A8276B" w:rsidR="00832185" w:rsidRPr="001C5E6B" w:rsidRDefault="00832185" w:rsidP="00832185">
      <w:pPr>
        <w:pStyle w:val="ListParagraph"/>
        <w:numPr>
          <w:ilvl w:val="0"/>
          <w:numId w:val="1"/>
        </w:numPr>
        <w:tabs>
          <w:tab w:val="left" w:pos="993"/>
        </w:tabs>
        <w:ind w:left="0" w:firstLine="567"/>
        <w:jc w:val="both"/>
        <w:rPr>
          <w:lang w:val="en-GB"/>
        </w:rPr>
      </w:pPr>
      <w:r w:rsidRPr="001C5E6B">
        <w:rPr>
          <w:lang w:val="en-GB"/>
        </w:rPr>
        <w:t>In applying the warning, account shall be taken of the provisions of Article 75</w:t>
      </w:r>
      <w:r w:rsidR="001C5E6B" w:rsidRPr="001C5E6B">
        <w:rPr>
          <w:lang w:val="en-GB"/>
        </w:rPr>
        <w:t xml:space="preserve"> paragraph </w:t>
      </w:r>
      <w:r w:rsidRPr="001C5E6B">
        <w:rPr>
          <w:lang w:val="en-GB"/>
        </w:rPr>
        <w:t xml:space="preserve">(4) and (5) of Law 548/1995 and of the </w:t>
      </w:r>
      <w:r w:rsidR="001C5E6B" w:rsidRPr="001C5E6B">
        <w:rPr>
          <w:lang w:val="en-GB"/>
        </w:rPr>
        <w:t>peculiarities</w:t>
      </w:r>
      <w:r w:rsidRPr="001C5E6B">
        <w:rPr>
          <w:lang w:val="en-GB"/>
        </w:rPr>
        <w:t xml:space="preserve"> set out in </w:t>
      </w:r>
      <w:r w:rsidRPr="001C5E6B">
        <w:rPr>
          <w:i/>
          <w:iCs/>
          <w:lang w:val="en-GB"/>
        </w:rPr>
        <w:t>Section I</w:t>
      </w:r>
      <w:r w:rsidRPr="001C5E6B">
        <w:rPr>
          <w:lang w:val="en-GB"/>
        </w:rPr>
        <w:t xml:space="preserve"> of this Chapter.</w:t>
      </w:r>
    </w:p>
    <w:p w14:paraId="1C10DFD1" w14:textId="77777777" w:rsidR="009B2AD6" w:rsidRPr="001C5E6B" w:rsidRDefault="009B2AD6" w:rsidP="009B2AD6">
      <w:pPr>
        <w:pStyle w:val="ListParagraph"/>
        <w:tabs>
          <w:tab w:val="left" w:pos="993"/>
        </w:tabs>
        <w:ind w:left="567"/>
        <w:jc w:val="both"/>
        <w:rPr>
          <w:lang w:val="en-GB"/>
        </w:rPr>
      </w:pPr>
    </w:p>
    <w:p w14:paraId="281B428B" w14:textId="53BD7766" w:rsidR="001C5E6B" w:rsidRPr="001C5E6B" w:rsidRDefault="00681227" w:rsidP="00681227">
      <w:pPr>
        <w:pStyle w:val="ListParagraph"/>
        <w:tabs>
          <w:tab w:val="left" w:pos="993"/>
        </w:tabs>
        <w:ind w:left="567"/>
        <w:jc w:val="center"/>
        <w:rPr>
          <w:i/>
          <w:iCs/>
          <w:lang w:val="en-GB"/>
        </w:rPr>
      </w:pPr>
      <w:r w:rsidRPr="001C5E6B">
        <w:rPr>
          <w:i/>
          <w:iCs/>
          <w:lang w:val="en-GB"/>
        </w:rPr>
        <w:t xml:space="preserve">Section 3. </w:t>
      </w:r>
      <w:r w:rsidR="00DF7F8E">
        <w:rPr>
          <w:i/>
          <w:iCs/>
          <w:lang w:val="en-GB"/>
        </w:rPr>
        <w:t xml:space="preserve">Application </w:t>
      </w:r>
      <w:r w:rsidR="00DF7F8E" w:rsidRPr="001C5E6B">
        <w:rPr>
          <w:i/>
          <w:iCs/>
          <w:lang w:val="en-GB"/>
        </w:rPr>
        <w:t>and</w:t>
      </w:r>
      <w:r w:rsidRPr="001C5E6B">
        <w:rPr>
          <w:i/>
          <w:iCs/>
          <w:lang w:val="en-GB"/>
        </w:rPr>
        <w:t xml:space="preserve"> </w:t>
      </w:r>
      <w:r w:rsidR="00B505F0">
        <w:rPr>
          <w:i/>
          <w:iCs/>
          <w:lang w:val="en-GB"/>
        </w:rPr>
        <w:t xml:space="preserve">incontestable </w:t>
      </w:r>
      <w:r w:rsidRPr="001C5E6B">
        <w:rPr>
          <w:i/>
          <w:iCs/>
          <w:lang w:val="en-GB"/>
        </w:rPr>
        <w:t>collection of fines</w:t>
      </w:r>
    </w:p>
    <w:p w14:paraId="65BF3ACA" w14:textId="30DBAEB4" w:rsidR="009B2AD6" w:rsidRPr="001C5E6B" w:rsidRDefault="00681227" w:rsidP="00681227">
      <w:pPr>
        <w:pStyle w:val="ListParagraph"/>
        <w:tabs>
          <w:tab w:val="left" w:pos="993"/>
        </w:tabs>
        <w:ind w:left="567"/>
        <w:jc w:val="center"/>
        <w:rPr>
          <w:i/>
          <w:iCs/>
          <w:lang w:val="en-GB"/>
        </w:rPr>
      </w:pPr>
      <w:proofErr w:type="gramStart"/>
      <w:r w:rsidRPr="001C5E6B">
        <w:rPr>
          <w:i/>
          <w:iCs/>
          <w:lang w:val="en-GB"/>
        </w:rPr>
        <w:t>against</w:t>
      </w:r>
      <w:proofErr w:type="gramEnd"/>
      <w:r w:rsidRPr="001C5E6B">
        <w:rPr>
          <w:i/>
          <w:iCs/>
          <w:lang w:val="en-GB"/>
        </w:rPr>
        <w:t xml:space="preserve"> the licen</w:t>
      </w:r>
      <w:r w:rsidR="00382D9E">
        <w:rPr>
          <w:i/>
          <w:iCs/>
          <w:lang w:val="en-GB"/>
        </w:rPr>
        <w:t>s</w:t>
      </w:r>
      <w:r w:rsidRPr="001C5E6B">
        <w:rPr>
          <w:i/>
          <w:iCs/>
          <w:lang w:val="en-GB"/>
        </w:rPr>
        <w:t>e</w:t>
      </w:r>
      <w:r w:rsidR="00382D9E">
        <w:rPr>
          <w:i/>
          <w:iCs/>
          <w:lang w:val="en-GB"/>
        </w:rPr>
        <w:t>e</w:t>
      </w:r>
    </w:p>
    <w:p w14:paraId="29F2C2D8" w14:textId="47577ACB" w:rsidR="00832185" w:rsidRPr="001C5E6B" w:rsidRDefault="00681227" w:rsidP="00832185">
      <w:pPr>
        <w:pStyle w:val="ListParagraph"/>
        <w:numPr>
          <w:ilvl w:val="0"/>
          <w:numId w:val="1"/>
        </w:numPr>
        <w:tabs>
          <w:tab w:val="left" w:pos="993"/>
        </w:tabs>
        <w:ind w:left="0" w:firstLine="567"/>
        <w:jc w:val="both"/>
        <w:rPr>
          <w:lang w:val="en-GB"/>
        </w:rPr>
      </w:pPr>
      <w:r w:rsidRPr="001C5E6B">
        <w:rPr>
          <w:lang w:val="en-GB"/>
        </w:rPr>
        <w:t xml:space="preserve">The </w:t>
      </w:r>
      <w:r w:rsidR="001C5E6B" w:rsidRPr="001C5E6B">
        <w:rPr>
          <w:lang w:val="en-GB"/>
        </w:rPr>
        <w:t>D</w:t>
      </w:r>
      <w:r w:rsidRPr="001C5E6B">
        <w:rPr>
          <w:lang w:val="en-GB"/>
        </w:rPr>
        <w:t xml:space="preserve">ecision of the NBM on the </w:t>
      </w:r>
      <w:r w:rsidR="00873789">
        <w:rPr>
          <w:lang w:val="en-GB"/>
        </w:rPr>
        <w:t>application</w:t>
      </w:r>
      <w:r w:rsidR="00873789" w:rsidRPr="001C5E6B">
        <w:rPr>
          <w:lang w:val="en-GB"/>
        </w:rPr>
        <w:t xml:space="preserve"> </w:t>
      </w:r>
      <w:r w:rsidRPr="001C5E6B">
        <w:rPr>
          <w:lang w:val="en-GB"/>
        </w:rPr>
        <w:t>of a fine on the licensee for foreign exchange violations shall be issued in the case provided for in Article 75</w:t>
      </w:r>
      <w:r w:rsidRPr="001C5E6B">
        <w:rPr>
          <w:vertAlign w:val="superscript"/>
          <w:lang w:val="en-GB"/>
        </w:rPr>
        <w:t>2</w:t>
      </w:r>
      <w:r w:rsidR="001C5E6B" w:rsidRPr="001C5E6B">
        <w:rPr>
          <w:vertAlign w:val="superscript"/>
          <w:lang w:val="en-GB"/>
        </w:rPr>
        <w:t xml:space="preserve"> </w:t>
      </w:r>
      <w:r w:rsidR="001C5E6B" w:rsidRPr="001C5E6B">
        <w:rPr>
          <w:lang w:val="en-GB"/>
        </w:rPr>
        <w:t xml:space="preserve">paragraph </w:t>
      </w:r>
      <w:r w:rsidRPr="001C5E6B">
        <w:rPr>
          <w:lang w:val="en-GB"/>
        </w:rPr>
        <w:t xml:space="preserve">(8) of </w:t>
      </w:r>
      <w:r w:rsidR="001C5E6B" w:rsidRPr="001C5E6B">
        <w:rPr>
          <w:lang w:val="en-GB"/>
        </w:rPr>
        <w:t>Law</w:t>
      </w:r>
      <w:r w:rsidRPr="001C5E6B">
        <w:rPr>
          <w:lang w:val="en-GB"/>
        </w:rPr>
        <w:t xml:space="preserve"> No 548/1995, taking into account the </w:t>
      </w:r>
      <w:r w:rsidR="001C5E6B" w:rsidRPr="001C5E6B">
        <w:rPr>
          <w:lang w:val="en-GB"/>
        </w:rPr>
        <w:t xml:space="preserve">peculiarities </w:t>
      </w:r>
      <w:r w:rsidRPr="001C5E6B">
        <w:rPr>
          <w:lang w:val="en-GB"/>
        </w:rPr>
        <w:t>provided for in Article 75</w:t>
      </w:r>
      <w:r w:rsidRPr="001C5E6B">
        <w:rPr>
          <w:vertAlign w:val="superscript"/>
          <w:lang w:val="en-GB"/>
        </w:rPr>
        <w:t>2</w:t>
      </w:r>
      <w:r w:rsidR="001C5E6B" w:rsidRPr="001C5E6B">
        <w:rPr>
          <w:lang w:val="en-GB"/>
        </w:rPr>
        <w:t xml:space="preserve"> paragraph </w:t>
      </w:r>
      <w:r w:rsidRPr="001C5E6B">
        <w:rPr>
          <w:lang w:val="en-GB"/>
        </w:rPr>
        <w:t xml:space="preserve">(10)-(14) of </w:t>
      </w:r>
      <w:r w:rsidR="001C5E6B" w:rsidRPr="001C5E6B">
        <w:rPr>
          <w:lang w:val="en-GB"/>
        </w:rPr>
        <w:t>Law</w:t>
      </w:r>
      <w:r w:rsidRPr="001C5E6B">
        <w:rPr>
          <w:lang w:val="en-GB"/>
        </w:rPr>
        <w:t xml:space="preserve"> No 548/1995 and Article 64</w:t>
      </w:r>
      <w:r w:rsidRPr="001C5E6B">
        <w:rPr>
          <w:vertAlign w:val="superscript"/>
          <w:lang w:val="en-GB"/>
        </w:rPr>
        <w:t>1</w:t>
      </w:r>
      <w:r w:rsidRPr="001C5E6B">
        <w:rPr>
          <w:lang w:val="en-GB"/>
        </w:rPr>
        <w:t xml:space="preserve"> of </w:t>
      </w:r>
      <w:r w:rsidR="001C5E6B" w:rsidRPr="001C5E6B">
        <w:rPr>
          <w:lang w:val="en-GB"/>
        </w:rPr>
        <w:t xml:space="preserve">Law </w:t>
      </w:r>
      <w:r w:rsidRPr="001C5E6B">
        <w:rPr>
          <w:lang w:val="en-GB"/>
        </w:rPr>
        <w:t>No 62/2008, as well as the provisions of this Regulation.</w:t>
      </w:r>
    </w:p>
    <w:p w14:paraId="3749C35B" w14:textId="22023999" w:rsidR="001C5E6B" w:rsidRDefault="001C5E6B" w:rsidP="00832185">
      <w:pPr>
        <w:pStyle w:val="ListParagraph"/>
        <w:numPr>
          <w:ilvl w:val="0"/>
          <w:numId w:val="1"/>
        </w:numPr>
        <w:tabs>
          <w:tab w:val="left" w:pos="993"/>
        </w:tabs>
        <w:ind w:left="0" w:firstLine="567"/>
        <w:jc w:val="both"/>
        <w:rPr>
          <w:lang w:val="en-GB"/>
        </w:rPr>
      </w:pPr>
      <w:r>
        <w:rPr>
          <w:lang w:val="en-GB"/>
        </w:rPr>
        <w:t xml:space="preserve">The NBM shall apply to the licensee the sanction in the form of a fine within the limits provided for in Article 75 paragraph (1) letter c) of Law No </w:t>
      </w:r>
      <w:r w:rsidRPr="001C5E6B">
        <w:rPr>
          <w:lang w:val="en-GB"/>
        </w:rPr>
        <w:t>548/1995</w:t>
      </w:r>
      <w:r>
        <w:rPr>
          <w:lang w:val="en-GB"/>
        </w:rPr>
        <w:t xml:space="preserve"> </w:t>
      </w:r>
      <w:r w:rsidRPr="001C5E6B">
        <w:rPr>
          <w:lang w:val="en-GB"/>
        </w:rPr>
        <w:t xml:space="preserve">and taking into account the circumstances set out in </w:t>
      </w:r>
      <w:r>
        <w:rPr>
          <w:lang w:val="en-GB"/>
        </w:rPr>
        <w:t>paragraph</w:t>
      </w:r>
      <w:r w:rsidRPr="001C5E6B">
        <w:rPr>
          <w:lang w:val="en-GB"/>
        </w:rPr>
        <w:t xml:space="preserve"> 32.</w:t>
      </w:r>
    </w:p>
    <w:p w14:paraId="204448EA" w14:textId="052C5826" w:rsidR="001C5E6B" w:rsidRDefault="00E02649" w:rsidP="00832185">
      <w:pPr>
        <w:pStyle w:val="ListParagraph"/>
        <w:numPr>
          <w:ilvl w:val="0"/>
          <w:numId w:val="1"/>
        </w:numPr>
        <w:tabs>
          <w:tab w:val="left" w:pos="993"/>
        </w:tabs>
        <w:ind w:left="0" w:firstLine="567"/>
        <w:jc w:val="both"/>
        <w:rPr>
          <w:lang w:val="en-GB"/>
        </w:rPr>
      </w:pPr>
      <w:r>
        <w:rPr>
          <w:lang w:val="en-GB"/>
        </w:rPr>
        <w:lastRenderedPageBreak/>
        <w:t>The proof</w:t>
      </w:r>
      <w:r w:rsidRPr="00E02649">
        <w:rPr>
          <w:lang w:val="en-GB"/>
        </w:rPr>
        <w:t xml:space="preserve"> of voluntary payment of the fine by the licensee shall be provided by sending to the NBM a copy of the document issued by the resident payment service provider confirming payment of the fine.</w:t>
      </w:r>
    </w:p>
    <w:p w14:paraId="22F1A949" w14:textId="719B66F4" w:rsidR="00E02649" w:rsidRDefault="00E02649" w:rsidP="00832185">
      <w:pPr>
        <w:pStyle w:val="ListParagraph"/>
        <w:numPr>
          <w:ilvl w:val="0"/>
          <w:numId w:val="1"/>
        </w:numPr>
        <w:tabs>
          <w:tab w:val="left" w:pos="993"/>
        </w:tabs>
        <w:ind w:left="0" w:firstLine="567"/>
        <w:jc w:val="both"/>
        <w:rPr>
          <w:lang w:val="en-GB"/>
        </w:rPr>
      </w:pPr>
      <w:r w:rsidRPr="00E02649">
        <w:rPr>
          <w:lang w:val="en-GB"/>
        </w:rPr>
        <w:t xml:space="preserve">In the case of </w:t>
      </w:r>
      <w:r w:rsidR="00BE3A7A">
        <w:rPr>
          <w:lang w:val="en-GB"/>
        </w:rPr>
        <w:t>incontestable</w:t>
      </w:r>
      <w:r w:rsidR="00BE3A7A" w:rsidRPr="00E02649">
        <w:rPr>
          <w:lang w:val="en-GB"/>
        </w:rPr>
        <w:t xml:space="preserve"> </w:t>
      </w:r>
      <w:r w:rsidRPr="00E02649">
        <w:rPr>
          <w:lang w:val="en-GB"/>
        </w:rPr>
        <w:t xml:space="preserve">collection of the fine from the licensee's account opened with a bank, the NBM shall forward the </w:t>
      </w:r>
      <w:r>
        <w:rPr>
          <w:lang w:val="en-GB"/>
        </w:rPr>
        <w:t>D</w:t>
      </w:r>
      <w:r w:rsidRPr="00E02649">
        <w:rPr>
          <w:lang w:val="en-GB"/>
        </w:rPr>
        <w:t xml:space="preserve">ecision on the </w:t>
      </w:r>
      <w:r w:rsidR="00BE3A7A">
        <w:rPr>
          <w:lang w:val="en-GB"/>
        </w:rPr>
        <w:t>application</w:t>
      </w:r>
      <w:r w:rsidR="00BE3A7A" w:rsidRPr="00E02649">
        <w:rPr>
          <w:lang w:val="en-GB"/>
        </w:rPr>
        <w:t xml:space="preserve"> </w:t>
      </w:r>
      <w:r w:rsidRPr="00E02649">
        <w:rPr>
          <w:lang w:val="en-GB"/>
        </w:rPr>
        <w:t>of the fine, accompanied by the order of collection, to all the licensee's accounts opened with banks in turn. Proof of payment of the fine shall be provided by the bank</w:t>
      </w:r>
      <w:r>
        <w:rPr>
          <w:lang w:val="en-GB"/>
        </w:rPr>
        <w:t>’s</w:t>
      </w:r>
      <w:r w:rsidRPr="00E02649">
        <w:rPr>
          <w:lang w:val="en-GB"/>
        </w:rPr>
        <w:t xml:space="preserve"> return to the NBM of the </w:t>
      </w:r>
      <w:r>
        <w:rPr>
          <w:lang w:val="en-GB"/>
        </w:rPr>
        <w:t>D</w:t>
      </w:r>
      <w:r w:rsidRPr="00E02649">
        <w:rPr>
          <w:lang w:val="en-GB"/>
        </w:rPr>
        <w:t xml:space="preserve">ecision on the </w:t>
      </w:r>
      <w:r>
        <w:rPr>
          <w:lang w:val="en-GB"/>
        </w:rPr>
        <w:t>application</w:t>
      </w:r>
      <w:r w:rsidRPr="00E02649">
        <w:rPr>
          <w:lang w:val="en-GB"/>
        </w:rPr>
        <w:t xml:space="preserve"> of the fine, accompanied by the second copy of the order for </w:t>
      </w:r>
      <w:r w:rsidR="00AC4004">
        <w:rPr>
          <w:lang w:val="en-GB"/>
        </w:rPr>
        <w:t xml:space="preserve">incontestable </w:t>
      </w:r>
      <w:r w:rsidRPr="00E02649">
        <w:rPr>
          <w:lang w:val="en-GB"/>
        </w:rPr>
        <w:t>collection of the fine, which shall contain the mention of enforcement.</w:t>
      </w:r>
    </w:p>
    <w:p w14:paraId="07C81FC8" w14:textId="1BE5FB37" w:rsidR="007246F3" w:rsidRDefault="00035813" w:rsidP="00832185">
      <w:pPr>
        <w:pStyle w:val="ListParagraph"/>
        <w:numPr>
          <w:ilvl w:val="0"/>
          <w:numId w:val="1"/>
        </w:numPr>
        <w:tabs>
          <w:tab w:val="left" w:pos="993"/>
        </w:tabs>
        <w:ind w:left="0" w:firstLine="567"/>
        <w:jc w:val="both"/>
        <w:rPr>
          <w:lang w:val="en-GB"/>
        </w:rPr>
      </w:pPr>
      <w:r w:rsidRPr="00035813">
        <w:rPr>
          <w:lang w:val="en-GB"/>
        </w:rPr>
        <w:t>The NBM applies the provisions of Article 75</w:t>
      </w:r>
      <w:r w:rsidRPr="00035813">
        <w:rPr>
          <w:vertAlign w:val="superscript"/>
          <w:lang w:val="en-GB"/>
        </w:rPr>
        <w:t>2</w:t>
      </w:r>
      <w:r>
        <w:rPr>
          <w:lang w:val="en-GB"/>
        </w:rPr>
        <w:t xml:space="preserve"> paragraph </w:t>
      </w:r>
      <w:r w:rsidRPr="00035813">
        <w:rPr>
          <w:lang w:val="en-GB"/>
        </w:rPr>
        <w:t>(11)</w:t>
      </w:r>
      <w:r>
        <w:rPr>
          <w:lang w:val="en-GB"/>
        </w:rPr>
        <w:t xml:space="preserve"> letter </w:t>
      </w:r>
      <w:r w:rsidRPr="00035813">
        <w:rPr>
          <w:lang w:val="en-GB"/>
        </w:rPr>
        <w:t xml:space="preserve">(c) of </w:t>
      </w:r>
      <w:r>
        <w:rPr>
          <w:lang w:val="en-GB"/>
        </w:rPr>
        <w:t>Law</w:t>
      </w:r>
      <w:r w:rsidRPr="00035813">
        <w:rPr>
          <w:lang w:val="en-GB"/>
        </w:rPr>
        <w:t xml:space="preserve"> No 548/1995 if the </w:t>
      </w:r>
      <w:r>
        <w:rPr>
          <w:lang w:val="en-GB"/>
        </w:rPr>
        <w:t>D</w:t>
      </w:r>
      <w:r w:rsidRPr="00035813">
        <w:rPr>
          <w:lang w:val="en-GB"/>
        </w:rPr>
        <w:t>ecision to impose a fine has been withdrawn/returned to the NBM due to lack or insufficiency of funds in the bank accounts of the licensees.</w:t>
      </w:r>
    </w:p>
    <w:p w14:paraId="7A94BBF0" w14:textId="77777777" w:rsidR="00035813" w:rsidRDefault="00035813" w:rsidP="00035813">
      <w:pPr>
        <w:pStyle w:val="ListParagraph"/>
        <w:tabs>
          <w:tab w:val="left" w:pos="993"/>
        </w:tabs>
        <w:ind w:left="567"/>
        <w:jc w:val="both"/>
        <w:rPr>
          <w:lang w:val="en-GB"/>
        </w:rPr>
      </w:pPr>
    </w:p>
    <w:p w14:paraId="0B89E290" w14:textId="64B51232" w:rsidR="00835F4C" w:rsidRDefault="00035813" w:rsidP="00035813">
      <w:pPr>
        <w:pStyle w:val="ListParagraph"/>
        <w:tabs>
          <w:tab w:val="left" w:pos="993"/>
        </w:tabs>
        <w:ind w:left="567"/>
        <w:jc w:val="center"/>
        <w:rPr>
          <w:i/>
          <w:iCs/>
          <w:lang w:val="en-GB"/>
        </w:rPr>
      </w:pPr>
      <w:r w:rsidRPr="00035813">
        <w:rPr>
          <w:i/>
          <w:iCs/>
          <w:lang w:val="en-GB"/>
        </w:rPr>
        <w:t xml:space="preserve">Section 4. </w:t>
      </w:r>
      <w:r w:rsidR="00A01988">
        <w:rPr>
          <w:i/>
          <w:iCs/>
          <w:lang w:val="en-GB"/>
        </w:rPr>
        <w:t>Suspension</w:t>
      </w:r>
      <w:r w:rsidR="00A01988" w:rsidRPr="00035813">
        <w:rPr>
          <w:i/>
          <w:iCs/>
          <w:lang w:val="en-GB"/>
        </w:rPr>
        <w:t xml:space="preserve"> </w:t>
      </w:r>
      <w:r w:rsidRPr="00035813">
        <w:rPr>
          <w:i/>
          <w:iCs/>
          <w:lang w:val="en-GB"/>
        </w:rPr>
        <w:t xml:space="preserve">and </w:t>
      </w:r>
      <w:r w:rsidR="00DF7F8E" w:rsidRPr="00035813">
        <w:rPr>
          <w:i/>
          <w:iCs/>
          <w:lang w:val="en-GB"/>
        </w:rPr>
        <w:t>resum</w:t>
      </w:r>
      <w:r w:rsidR="00DF7F8E">
        <w:rPr>
          <w:i/>
          <w:iCs/>
          <w:lang w:val="en-GB"/>
        </w:rPr>
        <w:t>ption</w:t>
      </w:r>
    </w:p>
    <w:p w14:paraId="55DDD47C" w14:textId="43C56E3A" w:rsidR="00035813" w:rsidRPr="00035813" w:rsidRDefault="00035813" w:rsidP="00035813">
      <w:pPr>
        <w:pStyle w:val="ListParagraph"/>
        <w:tabs>
          <w:tab w:val="left" w:pos="993"/>
        </w:tabs>
        <w:ind w:left="567"/>
        <w:jc w:val="center"/>
        <w:rPr>
          <w:i/>
          <w:iCs/>
          <w:lang w:val="en-GB"/>
        </w:rPr>
      </w:pPr>
      <w:proofErr w:type="gramStart"/>
      <w:r w:rsidRPr="00035813">
        <w:rPr>
          <w:i/>
          <w:iCs/>
          <w:lang w:val="en-GB"/>
        </w:rPr>
        <w:t>the</w:t>
      </w:r>
      <w:proofErr w:type="gramEnd"/>
      <w:r w:rsidRPr="00035813">
        <w:rPr>
          <w:i/>
          <w:iCs/>
          <w:lang w:val="en-GB"/>
        </w:rPr>
        <w:t xml:space="preserve"> licensee's foreign exchange activities</w:t>
      </w:r>
    </w:p>
    <w:p w14:paraId="052FF0DE" w14:textId="39C6C7C2" w:rsidR="00035813" w:rsidRPr="00764C35" w:rsidRDefault="00035813" w:rsidP="00832185">
      <w:pPr>
        <w:pStyle w:val="ListParagraph"/>
        <w:numPr>
          <w:ilvl w:val="0"/>
          <w:numId w:val="1"/>
        </w:numPr>
        <w:tabs>
          <w:tab w:val="left" w:pos="993"/>
        </w:tabs>
        <w:ind w:left="0" w:firstLine="567"/>
        <w:jc w:val="both"/>
        <w:rPr>
          <w:lang w:val="en-GB"/>
        </w:rPr>
      </w:pPr>
      <w:r w:rsidRPr="00764C35">
        <w:rPr>
          <w:lang w:val="en-GB"/>
        </w:rPr>
        <w:t xml:space="preserve">The </w:t>
      </w:r>
      <w:r w:rsidR="005E5D8A" w:rsidRPr="00764C35">
        <w:rPr>
          <w:lang w:val="en-GB"/>
        </w:rPr>
        <w:t>D</w:t>
      </w:r>
      <w:r w:rsidRPr="00764C35">
        <w:rPr>
          <w:lang w:val="en-GB"/>
        </w:rPr>
        <w:t xml:space="preserve">ecision </w:t>
      </w:r>
      <w:r w:rsidR="004F2D4B">
        <w:rPr>
          <w:lang w:val="en-GB"/>
        </w:rPr>
        <w:t>on the suspension of</w:t>
      </w:r>
      <w:r w:rsidRPr="00764C35">
        <w:rPr>
          <w:lang w:val="en-GB"/>
        </w:rPr>
        <w:t xml:space="preserve"> foreign exchange activities shall be taken and notified to the licensee in accordance with the provisions of Article 65 of Law No 62/2008, taking into account the provisions of this Regulation.</w:t>
      </w:r>
    </w:p>
    <w:p w14:paraId="689CF019" w14:textId="6ADDCDF5" w:rsidR="00035813" w:rsidRPr="00831B13" w:rsidRDefault="00035813" w:rsidP="00832185">
      <w:pPr>
        <w:pStyle w:val="ListParagraph"/>
        <w:numPr>
          <w:ilvl w:val="0"/>
          <w:numId w:val="1"/>
        </w:numPr>
        <w:tabs>
          <w:tab w:val="left" w:pos="993"/>
        </w:tabs>
        <w:ind w:left="0" w:firstLine="567"/>
        <w:jc w:val="both"/>
        <w:rPr>
          <w:lang w:val="en-GB"/>
        </w:rPr>
      </w:pPr>
      <w:r w:rsidRPr="00831B13">
        <w:rPr>
          <w:lang w:val="en-GB"/>
        </w:rPr>
        <w:t xml:space="preserve">In the event that any of the grounds provided for in Article 65 of Law No 62/2008 are found to exist in relation to the activity of the </w:t>
      </w:r>
      <w:r w:rsidR="000222E6">
        <w:rPr>
          <w:lang w:val="en-GB"/>
        </w:rPr>
        <w:t xml:space="preserve">foreign </w:t>
      </w:r>
      <w:r w:rsidRPr="00831B13">
        <w:rPr>
          <w:lang w:val="en-GB"/>
        </w:rPr>
        <w:t xml:space="preserve">exchange </w:t>
      </w:r>
      <w:r w:rsidR="00C04D4B">
        <w:rPr>
          <w:lang w:val="en-GB"/>
        </w:rPr>
        <w:t>offices</w:t>
      </w:r>
      <w:r w:rsidR="00C04D4B" w:rsidRPr="00831B13">
        <w:rPr>
          <w:lang w:val="en-GB"/>
        </w:rPr>
        <w:t xml:space="preserve"> </w:t>
      </w:r>
      <w:r w:rsidRPr="00831B13">
        <w:rPr>
          <w:lang w:val="en-GB"/>
        </w:rPr>
        <w:t xml:space="preserve">carried out through a branch and/or through an </w:t>
      </w:r>
      <w:r w:rsidR="003D5E29">
        <w:rPr>
          <w:lang w:val="en-GB"/>
        </w:rPr>
        <w:t xml:space="preserve">currency </w:t>
      </w:r>
      <w:r w:rsidRPr="00831B13">
        <w:rPr>
          <w:lang w:val="en-GB"/>
        </w:rPr>
        <w:t xml:space="preserve">exchange </w:t>
      </w:r>
      <w:r w:rsidR="003D5E29">
        <w:rPr>
          <w:lang w:val="en-GB"/>
        </w:rPr>
        <w:t>machine</w:t>
      </w:r>
      <w:r w:rsidR="00FB13FA">
        <w:rPr>
          <w:lang w:val="en-GB"/>
        </w:rPr>
        <w:t xml:space="preserve"> on </w:t>
      </w:r>
      <w:proofErr w:type="spellStart"/>
      <w:r w:rsidR="00FB13FA">
        <w:rPr>
          <w:lang w:val="en-GB"/>
        </w:rPr>
        <w:t>witch</w:t>
      </w:r>
      <w:proofErr w:type="spellEnd"/>
      <w:r w:rsidR="00FB13FA">
        <w:rPr>
          <w:lang w:val="en-GB"/>
        </w:rPr>
        <w:t xml:space="preserve"> the inspection was carried o</w:t>
      </w:r>
      <w:r w:rsidR="00D33FE5">
        <w:rPr>
          <w:lang w:val="en-GB"/>
        </w:rPr>
        <w:t>ut</w:t>
      </w:r>
      <w:r w:rsidRPr="00831B13">
        <w:rPr>
          <w:lang w:val="en-GB"/>
        </w:rPr>
        <w:t xml:space="preserve">, the </w:t>
      </w:r>
      <w:r w:rsidR="00D4581C">
        <w:rPr>
          <w:lang w:val="en-GB"/>
        </w:rPr>
        <w:t xml:space="preserve">activity of </w:t>
      </w:r>
      <w:r w:rsidR="00D33FE5">
        <w:rPr>
          <w:lang w:val="en-GB"/>
        </w:rPr>
        <w:t>foreign</w:t>
      </w:r>
      <w:r w:rsidRPr="00831B13">
        <w:rPr>
          <w:lang w:val="en-GB"/>
        </w:rPr>
        <w:t xml:space="preserve"> exchange </w:t>
      </w:r>
      <w:r w:rsidR="00D33FE5">
        <w:rPr>
          <w:lang w:val="en-GB"/>
        </w:rPr>
        <w:t xml:space="preserve">in cash </w:t>
      </w:r>
      <w:r w:rsidR="00894EDA">
        <w:rPr>
          <w:lang w:val="en-GB"/>
        </w:rPr>
        <w:t xml:space="preserve">with individuals </w:t>
      </w:r>
      <w:r w:rsidRPr="00831B13">
        <w:rPr>
          <w:lang w:val="en-GB"/>
        </w:rPr>
        <w:t>shall be suspended.</w:t>
      </w:r>
    </w:p>
    <w:p w14:paraId="4F414003" w14:textId="5A331B73" w:rsidR="00035813" w:rsidRPr="00A97C50" w:rsidRDefault="00035813" w:rsidP="00832185">
      <w:pPr>
        <w:pStyle w:val="ListParagraph"/>
        <w:numPr>
          <w:ilvl w:val="0"/>
          <w:numId w:val="1"/>
        </w:numPr>
        <w:tabs>
          <w:tab w:val="left" w:pos="993"/>
        </w:tabs>
        <w:ind w:left="0" w:firstLine="567"/>
        <w:jc w:val="both"/>
        <w:rPr>
          <w:lang w:val="en-GB"/>
        </w:rPr>
      </w:pPr>
      <w:r w:rsidRPr="00A97C50">
        <w:rPr>
          <w:lang w:val="en-GB"/>
        </w:rPr>
        <w:t>The NBM shall impose on the licen</w:t>
      </w:r>
      <w:r w:rsidR="00A97C50">
        <w:rPr>
          <w:lang w:val="en-GB"/>
        </w:rPr>
        <w:t>s</w:t>
      </w:r>
      <w:r w:rsidRPr="00A97C50">
        <w:rPr>
          <w:lang w:val="en-GB"/>
        </w:rPr>
        <w:t>e</w:t>
      </w:r>
      <w:r w:rsidR="00A97C50">
        <w:rPr>
          <w:lang w:val="en-GB"/>
        </w:rPr>
        <w:t>e</w:t>
      </w:r>
      <w:r w:rsidRPr="00A97C50">
        <w:rPr>
          <w:lang w:val="en-GB"/>
        </w:rPr>
        <w:t xml:space="preserve"> the sanction of suspension of foreign exchange </w:t>
      </w:r>
      <w:r w:rsidR="00FD2247">
        <w:rPr>
          <w:lang w:val="en-GB"/>
        </w:rPr>
        <w:t>activity</w:t>
      </w:r>
      <w:r w:rsidRPr="00A97C50">
        <w:rPr>
          <w:lang w:val="en-GB"/>
        </w:rPr>
        <w:t>, taking into account the limit provided for in Article 65</w:t>
      </w:r>
      <w:r w:rsidR="009926E9" w:rsidRPr="00A97C50">
        <w:rPr>
          <w:lang w:val="en-GB"/>
        </w:rPr>
        <w:t xml:space="preserve"> paragraph </w:t>
      </w:r>
      <w:r w:rsidRPr="00A97C50">
        <w:rPr>
          <w:lang w:val="en-GB"/>
        </w:rPr>
        <w:t>(2) of Law No 62/2008 and the circumstances referred to in p</w:t>
      </w:r>
      <w:r w:rsidR="009926E9" w:rsidRPr="00A97C50">
        <w:rPr>
          <w:lang w:val="en-GB"/>
        </w:rPr>
        <w:t>aragraph</w:t>
      </w:r>
      <w:r w:rsidRPr="00A97C50">
        <w:rPr>
          <w:lang w:val="en-GB"/>
        </w:rPr>
        <w:t xml:space="preserve"> 32.</w:t>
      </w:r>
    </w:p>
    <w:p w14:paraId="33A35647" w14:textId="75B0F6E5" w:rsidR="005E5D8A" w:rsidRPr="00E05F6C" w:rsidRDefault="00035813" w:rsidP="005E5D8A">
      <w:pPr>
        <w:pStyle w:val="ListParagraph"/>
        <w:numPr>
          <w:ilvl w:val="0"/>
          <w:numId w:val="1"/>
        </w:numPr>
        <w:tabs>
          <w:tab w:val="left" w:pos="993"/>
        </w:tabs>
        <w:ind w:left="0" w:firstLine="567"/>
        <w:jc w:val="both"/>
        <w:rPr>
          <w:lang w:val="en-GB"/>
        </w:rPr>
      </w:pPr>
      <w:r w:rsidRPr="00E05F6C">
        <w:rPr>
          <w:lang w:val="en-GB"/>
        </w:rPr>
        <w:t xml:space="preserve">Unless otherwise specified in the </w:t>
      </w:r>
      <w:r w:rsidR="00A97C50" w:rsidRPr="00E05F6C">
        <w:rPr>
          <w:lang w:val="en-GB"/>
        </w:rPr>
        <w:t>D</w:t>
      </w:r>
      <w:r w:rsidRPr="00E05F6C">
        <w:rPr>
          <w:lang w:val="en-GB"/>
        </w:rPr>
        <w:t xml:space="preserve">ecision to suspend the activity of </w:t>
      </w:r>
      <w:r w:rsidR="00FD2247">
        <w:rPr>
          <w:lang w:val="en-GB"/>
        </w:rPr>
        <w:t xml:space="preserve">foreign </w:t>
      </w:r>
      <w:r w:rsidRPr="00E05F6C">
        <w:rPr>
          <w:lang w:val="en-GB"/>
        </w:rPr>
        <w:t xml:space="preserve">exchange in cash with individuals, the licensee shall, within 3 working days from the date of receipt of the </w:t>
      </w:r>
      <w:r w:rsidR="00A97C50" w:rsidRPr="00E05F6C">
        <w:rPr>
          <w:lang w:val="en-GB"/>
        </w:rPr>
        <w:t>D</w:t>
      </w:r>
      <w:r w:rsidRPr="00E05F6C">
        <w:rPr>
          <w:lang w:val="en-GB"/>
        </w:rPr>
        <w:t>ecision, take the measures specified in paragraphs 49 and 50, as appropriate.</w:t>
      </w:r>
    </w:p>
    <w:p w14:paraId="512718D5" w14:textId="20FCB384" w:rsidR="005E5D8A" w:rsidRPr="00B64E6C" w:rsidRDefault="005E5D8A" w:rsidP="005E5D8A">
      <w:pPr>
        <w:pStyle w:val="ListParagraph"/>
        <w:numPr>
          <w:ilvl w:val="0"/>
          <w:numId w:val="1"/>
        </w:numPr>
        <w:tabs>
          <w:tab w:val="left" w:pos="993"/>
        </w:tabs>
        <w:ind w:left="0" w:firstLine="567"/>
        <w:jc w:val="both"/>
        <w:rPr>
          <w:lang w:val="en-GB"/>
        </w:rPr>
      </w:pPr>
      <w:r w:rsidRPr="00B64E6C">
        <w:rPr>
          <w:lang w:val="en-GB"/>
        </w:rPr>
        <w:t xml:space="preserve">In case of adoption of the </w:t>
      </w:r>
      <w:r w:rsidR="005811BF" w:rsidRPr="00B64E6C">
        <w:rPr>
          <w:lang w:val="en-GB"/>
        </w:rPr>
        <w:t>D</w:t>
      </w:r>
      <w:r w:rsidRPr="00B64E6C">
        <w:rPr>
          <w:lang w:val="en-GB"/>
        </w:rPr>
        <w:t xml:space="preserve">ecision on suspension of </w:t>
      </w:r>
      <w:r w:rsidR="00E84FD8">
        <w:rPr>
          <w:lang w:val="en-GB"/>
        </w:rPr>
        <w:t>the</w:t>
      </w:r>
      <w:r w:rsidRPr="00B64E6C">
        <w:rPr>
          <w:lang w:val="en-GB"/>
        </w:rPr>
        <w:t xml:space="preserve"> activity</w:t>
      </w:r>
      <w:r w:rsidR="00E84FD8">
        <w:rPr>
          <w:lang w:val="en-GB"/>
        </w:rPr>
        <w:t xml:space="preserve"> of foreign exchange</w:t>
      </w:r>
      <w:r w:rsidRPr="00B64E6C">
        <w:rPr>
          <w:lang w:val="en-GB"/>
        </w:rPr>
        <w:t xml:space="preserve"> with individuals, the </w:t>
      </w:r>
      <w:r w:rsidR="00EF07F1">
        <w:rPr>
          <w:lang w:val="en-GB"/>
        </w:rPr>
        <w:t xml:space="preserve">foreign </w:t>
      </w:r>
      <w:r w:rsidRPr="00B64E6C">
        <w:rPr>
          <w:lang w:val="en-GB"/>
        </w:rPr>
        <w:t>exchange office is obliged to</w:t>
      </w:r>
      <w:r w:rsidR="005811BF" w:rsidRPr="00B64E6C">
        <w:rPr>
          <w:lang w:val="en-GB"/>
        </w:rPr>
        <w:t>:</w:t>
      </w:r>
    </w:p>
    <w:p w14:paraId="63F084A2" w14:textId="4E6F912B" w:rsidR="005E5D8A" w:rsidRPr="005E5D8A" w:rsidRDefault="005E5D8A" w:rsidP="005E5D8A">
      <w:pPr>
        <w:jc w:val="both"/>
        <w:rPr>
          <w:lang w:val="en-GB"/>
        </w:rPr>
      </w:pPr>
      <w:r w:rsidRPr="00B64E6C">
        <w:rPr>
          <w:lang w:val="en-GB"/>
        </w:rPr>
        <w:tab/>
        <w:t xml:space="preserve">a) </w:t>
      </w:r>
      <w:proofErr w:type="gramStart"/>
      <w:r w:rsidRPr="00B64E6C">
        <w:rPr>
          <w:lang w:val="en-GB"/>
        </w:rPr>
        <w:t>suspend</w:t>
      </w:r>
      <w:proofErr w:type="gramEnd"/>
      <w:r w:rsidRPr="00B64E6C">
        <w:rPr>
          <w:lang w:val="en-GB"/>
        </w:rPr>
        <w:t xml:space="preserve"> the activity of the head office and/or branches and/or </w:t>
      </w:r>
      <w:r w:rsidR="005811BF" w:rsidRPr="00B64E6C">
        <w:rPr>
          <w:lang w:val="en-GB"/>
        </w:rPr>
        <w:t>currency exchange machine referred to</w:t>
      </w:r>
      <w:r w:rsidRPr="00B64E6C">
        <w:rPr>
          <w:lang w:val="en-GB"/>
        </w:rPr>
        <w:t xml:space="preserve"> in the </w:t>
      </w:r>
      <w:r w:rsidR="005811BF" w:rsidRPr="00B64E6C">
        <w:rPr>
          <w:lang w:val="en-GB"/>
        </w:rPr>
        <w:t>D</w:t>
      </w:r>
      <w:r w:rsidRPr="00B64E6C">
        <w:rPr>
          <w:lang w:val="en-GB"/>
        </w:rPr>
        <w:t>ecision of the NBM</w:t>
      </w:r>
      <w:r w:rsidR="005811BF" w:rsidRPr="00B64E6C">
        <w:rPr>
          <w:lang w:val="en-GB"/>
        </w:rPr>
        <w:t>;</w:t>
      </w:r>
    </w:p>
    <w:p w14:paraId="1D1D3237" w14:textId="30E4F5BD" w:rsidR="005E5D8A" w:rsidRPr="005E5D8A" w:rsidRDefault="005E5D8A" w:rsidP="005E5D8A">
      <w:pPr>
        <w:jc w:val="both"/>
        <w:rPr>
          <w:lang w:val="en-GB"/>
        </w:rPr>
      </w:pPr>
      <w:r>
        <w:rPr>
          <w:lang w:val="en-GB"/>
        </w:rPr>
        <w:tab/>
      </w:r>
      <w:r w:rsidRPr="005E5D8A">
        <w:rPr>
          <w:lang w:val="en-GB"/>
        </w:rPr>
        <w:t xml:space="preserve">b) </w:t>
      </w:r>
      <w:proofErr w:type="gramStart"/>
      <w:r w:rsidRPr="005E5D8A">
        <w:rPr>
          <w:lang w:val="en-GB"/>
        </w:rPr>
        <w:t>notify</w:t>
      </w:r>
      <w:proofErr w:type="gramEnd"/>
      <w:r w:rsidRPr="005E5D8A">
        <w:rPr>
          <w:lang w:val="en-GB"/>
        </w:rPr>
        <w:t xml:space="preserve"> the NBM in writing of the suspension of the activity of the head office and/or branches and/or </w:t>
      </w:r>
      <w:r w:rsidR="005811BF">
        <w:rPr>
          <w:lang w:val="en-GB"/>
        </w:rPr>
        <w:t xml:space="preserve">currency </w:t>
      </w:r>
      <w:r w:rsidRPr="005E5D8A">
        <w:rPr>
          <w:lang w:val="en-GB"/>
        </w:rPr>
        <w:t xml:space="preserve">exchange machines specified in the NBM </w:t>
      </w:r>
      <w:r w:rsidR="005811BF">
        <w:rPr>
          <w:lang w:val="en-GB"/>
        </w:rPr>
        <w:t>D</w:t>
      </w:r>
      <w:r w:rsidRPr="005E5D8A">
        <w:rPr>
          <w:lang w:val="en-GB"/>
        </w:rPr>
        <w:t>ecision</w:t>
      </w:r>
      <w:r w:rsidR="005811BF">
        <w:rPr>
          <w:lang w:val="en-GB"/>
        </w:rPr>
        <w:t>;</w:t>
      </w:r>
    </w:p>
    <w:p w14:paraId="5522FC73" w14:textId="22827E36" w:rsidR="00035813" w:rsidRDefault="005E5D8A" w:rsidP="005E5D8A">
      <w:pPr>
        <w:jc w:val="both"/>
        <w:rPr>
          <w:lang w:val="en-GB"/>
        </w:rPr>
      </w:pPr>
      <w:r>
        <w:rPr>
          <w:lang w:val="en-GB"/>
        </w:rPr>
        <w:tab/>
      </w:r>
      <w:r w:rsidRPr="005E5D8A">
        <w:rPr>
          <w:lang w:val="en-GB"/>
        </w:rPr>
        <w:t xml:space="preserve">c) </w:t>
      </w:r>
      <w:proofErr w:type="gramStart"/>
      <w:r w:rsidRPr="005E5D8A">
        <w:rPr>
          <w:lang w:val="en-GB"/>
        </w:rPr>
        <w:t>to</w:t>
      </w:r>
      <w:proofErr w:type="gramEnd"/>
      <w:r w:rsidRPr="005E5D8A">
        <w:rPr>
          <w:lang w:val="en-GB"/>
        </w:rPr>
        <w:t xml:space="preserve"> post notices</w:t>
      </w:r>
      <w:r w:rsidR="007A727A">
        <w:rPr>
          <w:lang w:val="en-GB"/>
        </w:rPr>
        <w:t xml:space="preserve"> of the suspension of activities pursuant to the NBM Decision</w:t>
      </w:r>
      <w:r w:rsidRPr="005E5D8A">
        <w:rPr>
          <w:lang w:val="en-GB"/>
        </w:rPr>
        <w:t xml:space="preserve"> in conspicuous places of the head office and/or branches and/or </w:t>
      </w:r>
      <w:r w:rsidR="005811BF">
        <w:rPr>
          <w:lang w:val="en-GB"/>
        </w:rPr>
        <w:t xml:space="preserve">currency exchange machine </w:t>
      </w:r>
      <w:r w:rsidRPr="005E5D8A">
        <w:rPr>
          <w:lang w:val="en-GB"/>
        </w:rPr>
        <w:t xml:space="preserve">specified in the NBM </w:t>
      </w:r>
      <w:r w:rsidR="005811BF">
        <w:rPr>
          <w:lang w:val="en-GB"/>
        </w:rPr>
        <w:t>D</w:t>
      </w:r>
      <w:r w:rsidRPr="005E5D8A">
        <w:rPr>
          <w:lang w:val="en-GB"/>
        </w:rPr>
        <w:t>ecision</w:t>
      </w:r>
      <w:r w:rsidR="007A727A">
        <w:rPr>
          <w:lang w:val="en-GB"/>
        </w:rPr>
        <w:t xml:space="preserve">, </w:t>
      </w:r>
      <w:r w:rsidRPr="005E5D8A">
        <w:rPr>
          <w:lang w:val="en-GB"/>
        </w:rPr>
        <w:t>indicating the period of suspension.</w:t>
      </w:r>
    </w:p>
    <w:p w14:paraId="6CECED39" w14:textId="197FA067" w:rsidR="00764C35" w:rsidRPr="00764C35" w:rsidRDefault="00764C35" w:rsidP="00835F4C">
      <w:pPr>
        <w:pStyle w:val="ListParagraph"/>
        <w:numPr>
          <w:ilvl w:val="0"/>
          <w:numId w:val="1"/>
        </w:numPr>
        <w:tabs>
          <w:tab w:val="left" w:pos="993"/>
        </w:tabs>
        <w:ind w:left="0" w:firstLine="567"/>
        <w:jc w:val="both"/>
        <w:rPr>
          <w:lang w:val="en-GB"/>
        </w:rPr>
      </w:pPr>
      <w:r w:rsidRPr="00764C35">
        <w:rPr>
          <w:lang w:val="en-GB"/>
        </w:rPr>
        <w:t xml:space="preserve">In the event of a </w:t>
      </w:r>
      <w:r w:rsidR="007A727A">
        <w:rPr>
          <w:lang w:val="en-GB"/>
        </w:rPr>
        <w:t>D</w:t>
      </w:r>
      <w:r w:rsidRPr="00764C35">
        <w:rPr>
          <w:lang w:val="en-GB"/>
        </w:rPr>
        <w:t xml:space="preserve">ecision to suspend the hotel's </w:t>
      </w:r>
      <w:r w:rsidR="00C3133C">
        <w:rPr>
          <w:lang w:val="en-GB"/>
        </w:rPr>
        <w:t xml:space="preserve">foreign </w:t>
      </w:r>
      <w:r w:rsidRPr="00764C35">
        <w:rPr>
          <w:lang w:val="en-GB"/>
        </w:rPr>
        <w:t xml:space="preserve">exchange </w:t>
      </w:r>
      <w:r w:rsidR="007A727A">
        <w:rPr>
          <w:lang w:val="en-GB"/>
        </w:rPr>
        <w:t xml:space="preserve">activities </w:t>
      </w:r>
      <w:r w:rsidRPr="00764C35">
        <w:rPr>
          <w:lang w:val="en-GB"/>
        </w:rPr>
        <w:t xml:space="preserve">with </w:t>
      </w:r>
      <w:r w:rsidR="00164F69">
        <w:rPr>
          <w:lang w:val="en-GB"/>
        </w:rPr>
        <w:t>individuals</w:t>
      </w:r>
      <w:r w:rsidRPr="00764C35">
        <w:rPr>
          <w:lang w:val="en-GB"/>
        </w:rPr>
        <w:t>, the hotel is obliged to</w:t>
      </w:r>
      <w:r w:rsidR="007A727A">
        <w:rPr>
          <w:lang w:val="en-GB"/>
        </w:rPr>
        <w:t>:</w:t>
      </w:r>
    </w:p>
    <w:p w14:paraId="58559898" w14:textId="42549F82" w:rsidR="00764C35" w:rsidRPr="007A727A" w:rsidRDefault="00764C35" w:rsidP="00835F4C">
      <w:pPr>
        <w:tabs>
          <w:tab w:val="left" w:pos="993"/>
        </w:tabs>
        <w:ind w:firstLine="567"/>
        <w:jc w:val="both"/>
        <w:rPr>
          <w:lang w:val="en-GB"/>
        </w:rPr>
      </w:pPr>
      <w:r w:rsidRPr="007A727A">
        <w:rPr>
          <w:lang w:val="en-GB"/>
        </w:rPr>
        <w:t xml:space="preserve">a) </w:t>
      </w:r>
      <w:proofErr w:type="gramStart"/>
      <w:r w:rsidRPr="007A727A">
        <w:rPr>
          <w:lang w:val="en-GB"/>
        </w:rPr>
        <w:t>suspend</w:t>
      </w:r>
      <w:proofErr w:type="gramEnd"/>
      <w:r w:rsidRPr="007A727A">
        <w:rPr>
          <w:lang w:val="en-GB"/>
        </w:rPr>
        <w:t xml:space="preserve"> the </w:t>
      </w:r>
      <w:r w:rsidR="00B84730">
        <w:rPr>
          <w:lang w:val="en-GB"/>
        </w:rPr>
        <w:t xml:space="preserve">foreign </w:t>
      </w:r>
      <w:r w:rsidRPr="007A727A">
        <w:rPr>
          <w:lang w:val="en-GB"/>
        </w:rPr>
        <w:t>exchange activity of</w:t>
      </w:r>
      <w:r w:rsidR="00B23CF6">
        <w:rPr>
          <w:lang w:val="en-GB"/>
        </w:rPr>
        <w:t xml:space="preserve"> the</w:t>
      </w:r>
      <w:r w:rsidRPr="007A727A">
        <w:rPr>
          <w:lang w:val="en-GB"/>
        </w:rPr>
        <w:t xml:space="preserve"> </w:t>
      </w:r>
      <w:r w:rsidR="00C3133C">
        <w:rPr>
          <w:lang w:val="en-GB"/>
        </w:rPr>
        <w:t>hotel</w:t>
      </w:r>
      <w:r w:rsidR="00B84730">
        <w:rPr>
          <w:lang w:val="en-GB"/>
        </w:rPr>
        <w:t xml:space="preserve"> </w:t>
      </w:r>
      <w:r w:rsidRPr="007A727A">
        <w:rPr>
          <w:lang w:val="en-GB"/>
        </w:rPr>
        <w:t xml:space="preserve">and/or </w:t>
      </w:r>
      <w:r w:rsidR="007A727A">
        <w:rPr>
          <w:lang w:val="en-GB"/>
        </w:rPr>
        <w:t xml:space="preserve">currency </w:t>
      </w:r>
      <w:r w:rsidRPr="007A727A">
        <w:rPr>
          <w:lang w:val="en-GB"/>
        </w:rPr>
        <w:t>exchange machines</w:t>
      </w:r>
      <w:r w:rsidR="007A727A">
        <w:rPr>
          <w:lang w:val="en-GB"/>
        </w:rPr>
        <w:t>;</w:t>
      </w:r>
    </w:p>
    <w:p w14:paraId="66CBE6D8" w14:textId="6EF89019" w:rsidR="00764C35" w:rsidRPr="007A727A" w:rsidRDefault="00764C35" w:rsidP="00835F4C">
      <w:pPr>
        <w:tabs>
          <w:tab w:val="left" w:pos="993"/>
        </w:tabs>
        <w:ind w:firstLine="567"/>
        <w:jc w:val="both"/>
        <w:rPr>
          <w:lang w:val="en-GB"/>
        </w:rPr>
      </w:pPr>
      <w:r w:rsidRPr="007A727A">
        <w:rPr>
          <w:lang w:val="en-GB"/>
        </w:rPr>
        <w:t xml:space="preserve">b) </w:t>
      </w:r>
      <w:proofErr w:type="gramStart"/>
      <w:r w:rsidRPr="007A727A">
        <w:rPr>
          <w:lang w:val="en-GB"/>
        </w:rPr>
        <w:t>notify</w:t>
      </w:r>
      <w:proofErr w:type="gramEnd"/>
      <w:r w:rsidRPr="007A727A">
        <w:rPr>
          <w:lang w:val="en-GB"/>
        </w:rPr>
        <w:t xml:space="preserve"> the NBM in writing </w:t>
      </w:r>
      <w:r w:rsidR="00164F69">
        <w:rPr>
          <w:lang w:val="en-GB"/>
        </w:rPr>
        <w:t xml:space="preserve">form </w:t>
      </w:r>
      <w:r w:rsidRPr="007A727A">
        <w:rPr>
          <w:lang w:val="en-GB"/>
        </w:rPr>
        <w:t xml:space="preserve">of the suspension of the </w:t>
      </w:r>
      <w:r w:rsidR="00B84730">
        <w:rPr>
          <w:lang w:val="en-GB"/>
        </w:rPr>
        <w:t xml:space="preserve">foreign </w:t>
      </w:r>
      <w:r w:rsidRPr="007A727A">
        <w:rPr>
          <w:lang w:val="en-GB"/>
        </w:rPr>
        <w:t xml:space="preserve">exchange activity of the </w:t>
      </w:r>
      <w:r w:rsidR="00B23CF6">
        <w:rPr>
          <w:lang w:val="en-GB"/>
        </w:rPr>
        <w:t>hotel</w:t>
      </w:r>
      <w:r w:rsidRPr="007A727A">
        <w:rPr>
          <w:lang w:val="en-GB"/>
        </w:rPr>
        <w:t xml:space="preserve"> and/or</w:t>
      </w:r>
      <w:r w:rsidR="007A727A">
        <w:rPr>
          <w:lang w:val="en-GB"/>
        </w:rPr>
        <w:t xml:space="preserve"> currency</w:t>
      </w:r>
      <w:r w:rsidRPr="007A727A">
        <w:rPr>
          <w:lang w:val="en-GB"/>
        </w:rPr>
        <w:t xml:space="preserve"> exchange machines;</w:t>
      </w:r>
    </w:p>
    <w:p w14:paraId="23E76B45" w14:textId="7ED262EB" w:rsidR="005E5D8A" w:rsidRPr="007A727A" w:rsidRDefault="00764C35" w:rsidP="00835F4C">
      <w:pPr>
        <w:tabs>
          <w:tab w:val="left" w:pos="993"/>
        </w:tabs>
        <w:ind w:firstLine="567"/>
        <w:jc w:val="both"/>
        <w:rPr>
          <w:lang w:val="en-GB"/>
        </w:rPr>
      </w:pPr>
      <w:r w:rsidRPr="007A727A">
        <w:rPr>
          <w:lang w:val="en-GB"/>
        </w:rPr>
        <w:t xml:space="preserve">c) </w:t>
      </w:r>
      <w:proofErr w:type="gramStart"/>
      <w:r w:rsidRPr="007A727A">
        <w:rPr>
          <w:lang w:val="en-GB"/>
        </w:rPr>
        <w:t>to</w:t>
      </w:r>
      <w:proofErr w:type="gramEnd"/>
      <w:r w:rsidRPr="007A727A">
        <w:rPr>
          <w:lang w:val="en-GB"/>
        </w:rPr>
        <w:t xml:space="preserve"> post </w:t>
      </w:r>
      <w:r w:rsidR="00B64E6C">
        <w:rPr>
          <w:lang w:val="en-GB"/>
        </w:rPr>
        <w:t xml:space="preserve">in </w:t>
      </w:r>
      <w:r w:rsidR="007A727A">
        <w:rPr>
          <w:lang w:val="en-GB"/>
        </w:rPr>
        <w:t>a</w:t>
      </w:r>
      <w:r w:rsidRPr="007A727A">
        <w:rPr>
          <w:lang w:val="en-GB"/>
        </w:rPr>
        <w:t xml:space="preserve"> visible </w:t>
      </w:r>
      <w:r w:rsidR="00B64E6C">
        <w:rPr>
          <w:lang w:val="en-GB"/>
        </w:rPr>
        <w:t xml:space="preserve">place </w:t>
      </w:r>
      <w:r w:rsidRPr="007A727A">
        <w:rPr>
          <w:lang w:val="en-GB"/>
        </w:rPr>
        <w:t xml:space="preserve">of the </w:t>
      </w:r>
      <w:r w:rsidR="00AF36C8">
        <w:rPr>
          <w:lang w:val="en-GB"/>
        </w:rPr>
        <w:t>hotel</w:t>
      </w:r>
      <w:r w:rsidRPr="007A727A">
        <w:rPr>
          <w:lang w:val="en-GB"/>
        </w:rPr>
        <w:t xml:space="preserve"> and/or on the body of its</w:t>
      </w:r>
      <w:r w:rsidR="004E271C">
        <w:rPr>
          <w:lang w:val="en-GB"/>
        </w:rPr>
        <w:t xml:space="preserve"> currency</w:t>
      </w:r>
      <w:r w:rsidRPr="007A727A">
        <w:rPr>
          <w:lang w:val="en-GB"/>
        </w:rPr>
        <w:t xml:space="preserve"> exchange machine</w:t>
      </w:r>
      <w:r w:rsidR="00B64E6C">
        <w:rPr>
          <w:lang w:val="en-GB"/>
        </w:rPr>
        <w:t>s, as</w:t>
      </w:r>
      <w:r w:rsidRPr="007A727A">
        <w:rPr>
          <w:lang w:val="en-GB"/>
        </w:rPr>
        <w:t xml:space="preserve"> specified in the NBM </w:t>
      </w:r>
      <w:r w:rsidR="00B64E6C">
        <w:rPr>
          <w:lang w:val="en-GB"/>
        </w:rPr>
        <w:t>D</w:t>
      </w:r>
      <w:r w:rsidRPr="007A727A">
        <w:rPr>
          <w:lang w:val="en-GB"/>
        </w:rPr>
        <w:t xml:space="preserve">ecision, </w:t>
      </w:r>
      <w:r w:rsidR="00B64E6C">
        <w:rPr>
          <w:lang w:val="en-GB"/>
        </w:rPr>
        <w:t xml:space="preserve">notices on the suspension of the activity on the basis of the NBM Decision, </w:t>
      </w:r>
      <w:r w:rsidRPr="007A727A">
        <w:rPr>
          <w:lang w:val="en-GB"/>
        </w:rPr>
        <w:t>indicating the period of the suspension.</w:t>
      </w:r>
    </w:p>
    <w:p w14:paraId="642AD1E5" w14:textId="33347BEC" w:rsidR="00764C35" w:rsidRPr="00B64E6C" w:rsidRDefault="00764C35" w:rsidP="00835F4C">
      <w:pPr>
        <w:pStyle w:val="ListParagraph"/>
        <w:numPr>
          <w:ilvl w:val="0"/>
          <w:numId w:val="1"/>
        </w:numPr>
        <w:tabs>
          <w:tab w:val="left" w:pos="993"/>
        </w:tabs>
        <w:ind w:left="0" w:firstLine="567"/>
        <w:jc w:val="both"/>
        <w:rPr>
          <w:lang w:val="en-GB"/>
        </w:rPr>
      </w:pPr>
      <w:r w:rsidRPr="00B64E6C">
        <w:rPr>
          <w:lang w:val="en-GB"/>
        </w:rPr>
        <w:t xml:space="preserve">The </w:t>
      </w:r>
      <w:r w:rsidR="00B64E6C" w:rsidRPr="00B64E6C">
        <w:rPr>
          <w:lang w:val="en-GB"/>
        </w:rPr>
        <w:t>D</w:t>
      </w:r>
      <w:r w:rsidRPr="00B64E6C">
        <w:rPr>
          <w:lang w:val="en-GB"/>
        </w:rPr>
        <w:t xml:space="preserve">ecision on the resumption of the activity by the licensee shall be taken within the period </w:t>
      </w:r>
      <w:r w:rsidR="00835F4C">
        <w:rPr>
          <w:lang w:val="en-GB"/>
        </w:rPr>
        <w:t>referred to</w:t>
      </w:r>
      <w:r w:rsidRPr="00B64E6C">
        <w:rPr>
          <w:lang w:val="en-GB"/>
        </w:rPr>
        <w:t xml:space="preserve"> in Article 65, paragraph (4) of Law </w:t>
      </w:r>
      <w:r w:rsidR="00B64E6C" w:rsidRPr="00B64E6C">
        <w:rPr>
          <w:lang w:val="en-GB"/>
        </w:rPr>
        <w:t>No</w:t>
      </w:r>
      <w:r w:rsidRPr="00B64E6C">
        <w:rPr>
          <w:lang w:val="en-GB"/>
        </w:rPr>
        <w:t xml:space="preserve"> 62/2008 and shall be notified to the licensee in accordance with the provisions of Article 11</w:t>
      </w:r>
      <w:r w:rsidRPr="00B64E6C">
        <w:rPr>
          <w:vertAlign w:val="superscript"/>
          <w:lang w:val="en-GB"/>
        </w:rPr>
        <w:t>2</w:t>
      </w:r>
      <w:r w:rsidRPr="00B64E6C">
        <w:rPr>
          <w:lang w:val="en-GB"/>
        </w:rPr>
        <w:t xml:space="preserve">, paragraph. (1) </w:t>
      </w:r>
      <w:proofErr w:type="gramStart"/>
      <w:r w:rsidRPr="00B64E6C">
        <w:rPr>
          <w:lang w:val="en-GB"/>
        </w:rPr>
        <w:t>letters</w:t>
      </w:r>
      <w:proofErr w:type="gramEnd"/>
      <w:r w:rsidRPr="00B64E6C">
        <w:rPr>
          <w:lang w:val="en-GB"/>
        </w:rPr>
        <w:t xml:space="preserve"> a) - f) of Law </w:t>
      </w:r>
      <w:r w:rsidR="00B64E6C" w:rsidRPr="00B64E6C">
        <w:rPr>
          <w:lang w:val="en-GB"/>
        </w:rPr>
        <w:t>No</w:t>
      </w:r>
      <w:r w:rsidRPr="00B64E6C">
        <w:rPr>
          <w:lang w:val="en-GB"/>
        </w:rPr>
        <w:t xml:space="preserve"> 548/1995.</w:t>
      </w:r>
    </w:p>
    <w:p w14:paraId="573284C7" w14:textId="77777777" w:rsidR="004D6D1A" w:rsidRDefault="004D6D1A" w:rsidP="004D6D1A">
      <w:pPr>
        <w:pStyle w:val="ListParagraph"/>
        <w:tabs>
          <w:tab w:val="left" w:pos="993"/>
        </w:tabs>
        <w:jc w:val="both"/>
        <w:rPr>
          <w:lang w:val="en-GB"/>
        </w:rPr>
      </w:pPr>
    </w:p>
    <w:p w14:paraId="27D8D0CD" w14:textId="77777777" w:rsidR="00DF7F8E" w:rsidRDefault="00DF7F8E" w:rsidP="004D6D1A">
      <w:pPr>
        <w:pStyle w:val="ListParagraph"/>
        <w:tabs>
          <w:tab w:val="left" w:pos="993"/>
        </w:tabs>
        <w:jc w:val="both"/>
        <w:rPr>
          <w:lang w:val="en-GB"/>
        </w:rPr>
      </w:pPr>
    </w:p>
    <w:p w14:paraId="78D4F1BA" w14:textId="77777777" w:rsidR="00DF7F8E" w:rsidRDefault="00DF7F8E" w:rsidP="004D6D1A">
      <w:pPr>
        <w:pStyle w:val="ListParagraph"/>
        <w:tabs>
          <w:tab w:val="left" w:pos="993"/>
        </w:tabs>
        <w:jc w:val="both"/>
        <w:rPr>
          <w:lang w:val="en-GB"/>
        </w:rPr>
      </w:pPr>
    </w:p>
    <w:p w14:paraId="572E8E7C" w14:textId="77777777" w:rsidR="004D6D1A" w:rsidRDefault="004D6D1A" w:rsidP="004D6D1A">
      <w:pPr>
        <w:pStyle w:val="ListParagraph"/>
        <w:tabs>
          <w:tab w:val="left" w:pos="993"/>
        </w:tabs>
        <w:jc w:val="center"/>
        <w:rPr>
          <w:i/>
          <w:iCs/>
          <w:lang w:val="en-GB"/>
        </w:rPr>
      </w:pPr>
      <w:r w:rsidRPr="004D6D1A">
        <w:rPr>
          <w:i/>
          <w:iCs/>
          <w:lang w:val="en-GB"/>
        </w:rPr>
        <w:lastRenderedPageBreak/>
        <w:t xml:space="preserve">Section 5. Withdrawal of the licence/authorised copy </w:t>
      </w:r>
    </w:p>
    <w:p w14:paraId="110F1DCC" w14:textId="6829C369" w:rsidR="004D6D1A" w:rsidRPr="004D6D1A" w:rsidRDefault="004D6D1A" w:rsidP="004D6D1A">
      <w:pPr>
        <w:pStyle w:val="ListParagraph"/>
        <w:tabs>
          <w:tab w:val="left" w:pos="993"/>
        </w:tabs>
        <w:jc w:val="center"/>
        <w:rPr>
          <w:i/>
          <w:iCs/>
          <w:highlight w:val="yellow"/>
          <w:lang w:val="en-GB"/>
        </w:rPr>
      </w:pPr>
      <w:proofErr w:type="gramStart"/>
      <w:r w:rsidRPr="004D6D1A">
        <w:rPr>
          <w:i/>
          <w:iCs/>
          <w:lang w:val="en-GB"/>
        </w:rPr>
        <w:t>of</w:t>
      </w:r>
      <w:proofErr w:type="gramEnd"/>
      <w:r w:rsidRPr="004D6D1A">
        <w:rPr>
          <w:i/>
          <w:iCs/>
          <w:lang w:val="en-GB"/>
        </w:rPr>
        <w:t xml:space="preserve"> the </w:t>
      </w:r>
      <w:r w:rsidR="0064714D">
        <w:rPr>
          <w:i/>
          <w:iCs/>
          <w:lang w:val="en-GB"/>
        </w:rPr>
        <w:t>licen</w:t>
      </w:r>
      <w:r w:rsidR="00EF288C">
        <w:rPr>
          <w:i/>
          <w:iCs/>
          <w:lang w:val="en-GB"/>
        </w:rPr>
        <w:t>s</w:t>
      </w:r>
      <w:r w:rsidR="0064714D">
        <w:rPr>
          <w:i/>
          <w:iCs/>
          <w:lang w:val="en-GB"/>
        </w:rPr>
        <w:t xml:space="preserve">e </w:t>
      </w:r>
      <w:r w:rsidR="00640655">
        <w:rPr>
          <w:i/>
          <w:iCs/>
          <w:lang w:val="en-GB"/>
        </w:rPr>
        <w:t>issued to</w:t>
      </w:r>
      <w:r w:rsidR="0064714D">
        <w:rPr>
          <w:i/>
          <w:iCs/>
          <w:lang w:val="en-GB"/>
        </w:rPr>
        <w:t xml:space="preserve"> </w:t>
      </w:r>
      <w:r w:rsidR="00640655">
        <w:rPr>
          <w:i/>
          <w:iCs/>
          <w:lang w:val="en-GB"/>
        </w:rPr>
        <w:t xml:space="preserve">foreign </w:t>
      </w:r>
      <w:r w:rsidRPr="004D6D1A">
        <w:rPr>
          <w:i/>
          <w:iCs/>
          <w:lang w:val="en-GB"/>
        </w:rPr>
        <w:t>exchange office and hotel</w:t>
      </w:r>
    </w:p>
    <w:p w14:paraId="454B3544" w14:textId="253A7EAB" w:rsidR="004D6D1A" w:rsidRPr="00B64E6C" w:rsidRDefault="002207B2" w:rsidP="00835F4C">
      <w:pPr>
        <w:pStyle w:val="ListParagraph"/>
        <w:numPr>
          <w:ilvl w:val="0"/>
          <w:numId w:val="1"/>
        </w:numPr>
        <w:tabs>
          <w:tab w:val="left" w:pos="993"/>
        </w:tabs>
        <w:ind w:left="0" w:firstLine="567"/>
        <w:jc w:val="both"/>
        <w:rPr>
          <w:lang w:val="en-GB"/>
        </w:rPr>
      </w:pPr>
      <w:r w:rsidRPr="00B64E6C">
        <w:rPr>
          <w:lang w:val="en-GB"/>
        </w:rPr>
        <w:t xml:space="preserve">The </w:t>
      </w:r>
      <w:r w:rsidR="00B64E6C" w:rsidRPr="00B64E6C">
        <w:rPr>
          <w:lang w:val="en-GB"/>
        </w:rPr>
        <w:t>D</w:t>
      </w:r>
      <w:r w:rsidRPr="00B64E6C">
        <w:rPr>
          <w:lang w:val="en-GB"/>
        </w:rPr>
        <w:t xml:space="preserve">ecision of the NBM on the withdrawal of the licence/authorised copy of the licence issued to the </w:t>
      </w:r>
      <w:r w:rsidR="00AF36C8">
        <w:rPr>
          <w:lang w:val="en-GB"/>
        </w:rPr>
        <w:t xml:space="preserve">foreign </w:t>
      </w:r>
      <w:r w:rsidRPr="00B64E6C">
        <w:rPr>
          <w:lang w:val="en-GB"/>
        </w:rPr>
        <w:t xml:space="preserve">exchange office or hotel shall be adopted and notified to them in accordance with the provisions of Article 66 of Law No 62/2008, </w:t>
      </w:r>
      <w:r w:rsidR="009F15D6" w:rsidRPr="00B64E6C">
        <w:rPr>
          <w:lang w:val="en-GB"/>
        </w:rPr>
        <w:t>considering</w:t>
      </w:r>
      <w:r w:rsidRPr="00B64E6C">
        <w:rPr>
          <w:lang w:val="en-GB"/>
        </w:rPr>
        <w:t xml:space="preserve"> the provisions of this Regulation.</w:t>
      </w:r>
    </w:p>
    <w:p w14:paraId="1EB96123" w14:textId="501A32B2" w:rsidR="002207B2" w:rsidRPr="00B64E6C" w:rsidRDefault="002207B2" w:rsidP="00835F4C">
      <w:pPr>
        <w:pStyle w:val="ListParagraph"/>
        <w:numPr>
          <w:ilvl w:val="0"/>
          <w:numId w:val="1"/>
        </w:numPr>
        <w:tabs>
          <w:tab w:val="left" w:pos="993"/>
        </w:tabs>
        <w:ind w:left="0" w:firstLine="567"/>
        <w:jc w:val="both"/>
        <w:rPr>
          <w:lang w:val="en-GB"/>
        </w:rPr>
      </w:pPr>
      <w:r w:rsidRPr="00B64E6C">
        <w:rPr>
          <w:lang w:val="en-GB"/>
        </w:rPr>
        <w:t>In the event that the reasons referred to in Article 66</w:t>
      </w:r>
      <w:r w:rsidR="00B64E6C" w:rsidRPr="00B64E6C">
        <w:rPr>
          <w:lang w:val="en-GB"/>
        </w:rPr>
        <w:t xml:space="preserve"> paragraph </w:t>
      </w:r>
      <w:r w:rsidRPr="00B64E6C">
        <w:rPr>
          <w:lang w:val="en-GB"/>
        </w:rPr>
        <w:t>(1)</w:t>
      </w:r>
      <w:r w:rsidR="00B64E6C" w:rsidRPr="00B64E6C">
        <w:rPr>
          <w:lang w:val="en-GB"/>
        </w:rPr>
        <w:t xml:space="preserve"> letter </w:t>
      </w:r>
      <w:r w:rsidRPr="00B64E6C">
        <w:rPr>
          <w:lang w:val="en-GB"/>
        </w:rPr>
        <w:t xml:space="preserve">(c), (d), (e) and (j) of Law No 62/2008 are found to exist in relation to the foreign exchange activity conducted by the branch, the </w:t>
      </w:r>
      <w:r w:rsidR="00B64E6C" w:rsidRPr="00B64E6C">
        <w:rPr>
          <w:lang w:val="en-GB"/>
        </w:rPr>
        <w:t xml:space="preserve">authorised copy of the license </w:t>
      </w:r>
      <w:r w:rsidRPr="00B64E6C">
        <w:rPr>
          <w:lang w:val="en-GB"/>
        </w:rPr>
        <w:t xml:space="preserve">issued to the foreign exchange office to </w:t>
      </w:r>
      <w:r w:rsidR="00B64E6C" w:rsidRPr="00B64E6C">
        <w:rPr>
          <w:lang w:val="en-GB"/>
        </w:rPr>
        <w:t xml:space="preserve">carry out </w:t>
      </w:r>
      <w:r w:rsidRPr="00B64E6C">
        <w:rPr>
          <w:lang w:val="en-GB"/>
        </w:rPr>
        <w:t xml:space="preserve">the foreign exchange activity by the branch on which the </w:t>
      </w:r>
      <w:r w:rsidR="001439B8">
        <w:rPr>
          <w:lang w:val="en-GB"/>
        </w:rPr>
        <w:t>inspection</w:t>
      </w:r>
      <w:r w:rsidR="001439B8" w:rsidRPr="00B64E6C">
        <w:rPr>
          <w:lang w:val="en-GB"/>
        </w:rPr>
        <w:t xml:space="preserve"> </w:t>
      </w:r>
      <w:r w:rsidRPr="00B64E6C">
        <w:rPr>
          <w:lang w:val="en-GB"/>
        </w:rPr>
        <w:t>was c</w:t>
      </w:r>
      <w:r w:rsidR="00B64E6C" w:rsidRPr="00B64E6C">
        <w:rPr>
          <w:lang w:val="en-GB"/>
        </w:rPr>
        <w:t xml:space="preserve">arried out </w:t>
      </w:r>
      <w:r w:rsidRPr="00B64E6C">
        <w:rPr>
          <w:lang w:val="en-GB"/>
        </w:rPr>
        <w:t>shall be withdrawn.</w:t>
      </w:r>
    </w:p>
    <w:p w14:paraId="458FB52E" w14:textId="1817C8EF" w:rsidR="002207B2" w:rsidRPr="00B64E6C" w:rsidRDefault="003A0DFC" w:rsidP="00835F4C">
      <w:pPr>
        <w:pStyle w:val="ListParagraph"/>
        <w:numPr>
          <w:ilvl w:val="0"/>
          <w:numId w:val="1"/>
        </w:numPr>
        <w:tabs>
          <w:tab w:val="left" w:pos="993"/>
        </w:tabs>
        <w:ind w:left="0" w:firstLine="567"/>
        <w:jc w:val="both"/>
        <w:rPr>
          <w:lang w:val="en-GB"/>
        </w:rPr>
      </w:pPr>
      <w:r w:rsidRPr="00B64E6C">
        <w:rPr>
          <w:lang w:val="en-GB"/>
        </w:rPr>
        <w:t>In the case of withdrawal of the authorised copy of the licen</w:t>
      </w:r>
      <w:r w:rsidR="00D17D2D">
        <w:rPr>
          <w:lang w:val="en-GB"/>
        </w:rPr>
        <w:t>s</w:t>
      </w:r>
      <w:r w:rsidRPr="00B64E6C">
        <w:rPr>
          <w:lang w:val="en-GB"/>
        </w:rPr>
        <w:t>e, the provisions of Article 66</w:t>
      </w:r>
      <w:r w:rsidR="00B64E6C" w:rsidRPr="00B64E6C">
        <w:rPr>
          <w:lang w:val="en-GB"/>
        </w:rPr>
        <w:t xml:space="preserve"> paragraph </w:t>
      </w:r>
      <w:r w:rsidRPr="00B64E6C">
        <w:rPr>
          <w:lang w:val="en-GB"/>
        </w:rPr>
        <w:t>(3) - (6) of Law No 62/2008 shall apply accordingly.</w:t>
      </w:r>
    </w:p>
    <w:p w14:paraId="769C458B" w14:textId="3D109FE0" w:rsidR="003A0DFC" w:rsidRPr="003A0DFC" w:rsidRDefault="003A0DFC" w:rsidP="00835F4C">
      <w:pPr>
        <w:pStyle w:val="ListParagraph"/>
        <w:numPr>
          <w:ilvl w:val="0"/>
          <w:numId w:val="1"/>
        </w:numPr>
        <w:tabs>
          <w:tab w:val="left" w:pos="993"/>
        </w:tabs>
        <w:ind w:left="0" w:firstLine="567"/>
        <w:jc w:val="both"/>
        <w:rPr>
          <w:lang w:val="en-GB"/>
        </w:rPr>
      </w:pPr>
      <w:r w:rsidRPr="003A0DFC">
        <w:rPr>
          <w:lang w:val="en-GB"/>
        </w:rPr>
        <w:t xml:space="preserve">In the event of withdrawal of the licence/authorised copy of the </w:t>
      </w:r>
      <w:r w:rsidR="00DF7F8E" w:rsidRPr="003A0DFC">
        <w:rPr>
          <w:lang w:val="en-GB"/>
        </w:rPr>
        <w:t>lice</w:t>
      </w:r>
      <w:r w:rsidR="00DF7F8E">
        <w:rPr>
          <w:lang w:val="en-GB"/>
        </w:rPr>
        <w:t>n</w:t>
      </w:r>
      <w:r w:rsidR="00DF7F8E" w:rsidRPr="003A0DFC">
        <w:rPr>
          <w:lang w:val="en-GB"/>
        </w:rPr>
        <w:t>ce</w:t>
      </w:r>
      <w:r w:rsidRPr="003A0DFC">
        <w:rPr>
          <w:lang w:val="en-GB"/>
        </w:rPr>
        <w:t xml:space="preserve">, the exchange office </w:t>
      </w:r>
      <w:r w:rsidR="00835F4C">
        <w:rPr>
          <w:lang w:val="en-GB"/>
        </w:rPr>
        <w:t>shall be</w:t>
      </w:r>
      <w:r w:rsidRPr="003A0DFC">
        <w:rPr>
          <w:lang w:val="en-GB"/>
        </w:rPr>
        <w:t xml:space="preserve"> obliged to</w:t>
      </w:r>
      <w:r w:rsidR="00270349">
        <w:rPr>
          <w:lang w:val="en-GB"/>
        </w:rPr>
        <w:t>:</w:t>
      </w:r>
    </w:p>
    <w:p w14:paraId="6424CCD2" w14:textId="60A73783" w:rsidR="003A0DFC" w:rsidRPr="003A0DFC" w:rsidRDefault="003A0DFC" w:rsidP="00835F4C">
      <w:pPr>
        <w:pStyle w:val="ListParagraph"/>
        <w:tabs>
          <w:tab w:val="left" w:pos="993"/>
        </w:tabs>
        <w:ind w:left="0" w:firstLine="567"/>
        <w:jc w:val="both"/>
        <w:rPr>
          <w:lang w:val="en-GB"/>
        </w:rPr>
      </w:pPr>
      <w:r w:rsidRPr="003A0DFC">
        <w:rPr>
          <w:lang w:val="en-GB"/>
        </w:rPr>
        <w:t xml:space="preserve">a) </w:t>
      </w:r>
      <w:proofErr w:type="gramStart"/>
      <w:r w:rsidRPr="003A0DFC">
        <w:rPr>
          <w:lang w:val="en-GB"/>
        </w:rPr>
        <w:t>definitively</w:t>
      </w:r>
      <w:proofErr w:type="gramEnd"/>
      <w:r w:rsidRPr="003A0DFC">
        <w:rPr>
          <w:lang w:val="en-GB"/>
        </w:rPr>
        <w:t xml:space="preserve"> cease foreign exchange activities in cash with </w:t>
      </w:r>
      <w:r w:rsidR="00A949AD">
        <w:rPr>
          <w:lang w:val="en-GB"/>
        </w:rPr>
        <w:t>individuals</w:t>
      </w:r>
      <w:r w:rsidR="00835F4C">
        <w:rPr>
          <w:lang w:val="en-GB"/>
        </w:rPr>
        <w:t xml:space="preserve"> </w:t>
      </w:r>
      <w:r w:rsidRPr="003A0DFC">
        <w:rPr>
          <w:lang w:val="en-GB"/>
        </w:rPr>
        <w:t xml:space="preserve">of the head office and/or branches and/or </w:t>
      </w:r>
      <w:r w:rsidR="00270349">
        <w:rPr>
          <w:lang w:val="en-GB"/>
        </w:rPr>
        <w:t xml:space="preserve">currency exchange machines </w:t>
      </w:r>
      <w:r w:rsidR="00835F4C">
        <w:rPr>
          <w:lang w:val="en-GB"/>
        </w:rPr>
        <w:t xml:space="preserve">referred to </w:t>
      </w:r>
      <w:r w:rsidRPr="003A0DFC">
        <w:rPr>
          <w:lang w:val="en-GB"/>
        </w:rPr>
        <w:t xml:space="preserve">in the </w:t>
      </w:r>
      <w:r w:rsidR="00270349">
        <w:rPr>
          <w:lang w:val="en-GB"/>
        </w:rPr>
        <w:t>D</w:t>
      </w:r>
      <w:r w:rsidRPr="003A0DFC">
        <w:rPr>
          <w:lang w:val="en-GB"/>
        </w:rPr>
        <w:t>ecision</w:t>
      </w:r>
      <w:r w:rsidR="00835F4C">
        <w:rPr>
          <w:lang w:val="en-GB"/>
        </w:rPr>
        <w:t xml:space="preserve"> of the NBM</w:t>
      </w:r>
      <w:r w:rsidRPr="003A0DFC">
        <w:rPr>
          <w:lang w:val="en-GB"/>
        </w:rPr>
        <w:t>;</w:t>
      </w:r>
    </w:p>
    <w:p w14:paraId="18F33A1B" w14:textId="329C8BAB" w:rsidR="003A0DFC" w:rsidRDefault="003A0DFC" w:rsidP="00835F4C">
      <w:pPr>
        <w:pStyle w:val="ListParagraph"/>
        <w:tabs>
          <w:tab w:val="left" w:pos="993"/>
        </w:tabs>
        <w:ind w:left="0" w:firstLine="567"/>
        <w:jc w:val="both"/>
        <w:rPr>
          <w:lang w:val="en-GB"/>
        </w:rPr>
      </w:pPr>
      <w:r w:rsidRPr="003A0DFC">
        <w:rPr>
          <w:lang w:val="en-GB"/>
        </w:rPr>
        <w:t xml:space="preserve">b) </w:t>
      </w:r>
      <w:proofErr w:type="gramStart"/>
      <w:r w:rsidRPr="003A0DFC">
        <w:rPr>
          <w:lang w:val="en-GB"/>
        </w:rPr>
        <w:t>notify</w:t>
      </w:r>
      <w:proofErr w:type="gramEnd"/>
      <w:r w:rsidRPr="003A0DFC">
        <w:rPr>
          <w:lang w:val="en-GB"/>
        </w:rPr>
        <w:t xml:space="preserve"> the NBM in writing of the definitive cessation of the foreign exchange activity of the head office and/or branches and/or through the</w:t>
      </w:r>
      <w:r w:rsidR="00270349">
        <w:rPr>
          <w:lang w:val="en-GB"/>
        </w:rPr>
        <w:t xml:space="preserve"> currency</w:t>
      </w:r>
      <w:r w:rsidRPr="003A0DFC">
        <w:rPr>
          <w:lang w:val="en-GB"/>
        </w:rPr>
        <w:t xml:space="preserve"> exchange machines specified in the </w:t>
      </w:r>
      <w:r w:rsidR="00270349">
        <w:rPr>
          <w:lang w:val="en-GB"/>
        </w:rPr>
        <w:t>D</w:t>
      </w:r>
      <w:r w:rsidRPr="003A0DFC">
        <w:rPr>
          <w:lang w:val="en-GB"/>
        </w:rPr>
        <w:t>ecision</w:t>
      </w:r>
      <w:r w:rsidR="00835F4C">
        <w:rPr>
          <w:lang w:val="en-GB"/>
        </w:rPr>
        <w:t xml:space="preserve"> of the NBM</w:t>
      </w:r>
      <w:r w:rsidRPr="003A0DFC">
        <w:rPr>
          <w:lang w:val="en-GB"/>
        </w:rPr>
        <w:t xml:space="preserve">, enclosing the original licence and/or authorised copies of the licences of the branches specified in the </w:t>
      </w:r>
      <w:r w:rsidR="00270349">
        <w:rPr>
          <w:lang w:val="en-GB"/>
        </w:rPr>
        <w:t>D</w:t>
      </w:r>
      <w:r w:rsidRPr="003A0DFC">
        <w:rPr>
          <w:lang w:val="en-GB"/>
        </w:rPr>
        <w:t>ecision</w:t>
      </w:r>
      <w:r w:rsidR="00835F4C">
        <w:rPr>
          <w:lang w:val="en-GB"/>
        </w:rPr>
        <w:t xml:space="preserve"> of the NBM</w:t>
      </w:r>
      <w:r w:rsidRPr="003A0DFC">
        <w:rPr>
          <w:lang w:val="en-GB"/>
        </w:rPr>
        <w:t>.</w:t>
      </w:r>
    </w:p>
    <w:p w14:paraId="3D3BE40D" w14:textId="3683DE3D" w:rsidR="003A0DFC" w:rsidRPr="003A0DFC" w:rsidRDefault="003A0DFC" w:rsidP="00835F4C">
      <w:pPr>
        <w:pStyle w:val="ListParagraph"/>
        <w:numPr>
          <w:ilvl w:val="0"/>
          <w:numId w:val="1"/>
        </w:numPr>
        <w:tabs>
          <w:tab w:val="left" w:pos="993"/>
        </w:tabs>
        <w:ind w:left="0" w:firstLine="567"/>
        <w:jc w:val="both"/>
        <w:rPr>
          <w:lang w:val="en-GB"/>
        </w:rPr>
      </w:pPr>
      <w:r w:rsidRPr="003A0DFC">
        <w:rPr>
          <w:lang w:val="en-GB"/>
        </w:rPr>
        <w:t>In case of withdrawal of the licence, the hotel is obliged</w:t>
      </w:r>
      <w:r w:rsidR="00835F4C">
        <w:rPr>
          <w:lang w:val="en-GB"/>
        </w:rPr>
        <w:t xml:space="preserve"> to</w:t>
      </w:r>
      <w:r w:rsidRPr="003A0DFC">
        <w:rPr>
          <w:lang w:val="en-GB"/>
        </w:rPr>
        <w:t>:</w:t>
      </w:r>
    </w:p>
    <w:p w14:paraId="3DA889DC" w14:textId="7BD04BED" w:rsidR="003A0DFC" w:rsidRPr="003A0DFC" w:rsidRDefault="003A0DFC" w:rsidP="00835F4C">
      <w:pPr>
        <w:pStyle w:val="ListParagraph"/>
        <w:tabs>
          <w:tab w:val="left" w:pos="993"/>
        </w:tabs>
        <w:ind w:left="0" w:firstLine="567"/>
        <w:jc w:val="both"/>
        <w:rPr>
          <w:lang w:val="en-GB"/>
        </w:rPr>
      </w:pPr>
      <w:r w:rsidRPr="003A0DFC">
        <w:rPr>
          <w:lang w:val="en-GB"/>
        </w:rPr>
        <w:t xml:space="preserve">a) </w:t>
      </w:r>
      <w:proofErr w:type="gramStart"/>
      <w:r w:rsidRPr="003A0DFC">
        <w:rPr>
          <w:lang w:val="en-GB"/>
        </w:rPr>
        <w:t>permanently</w:t>
      </w:r>
      <w:proofErr w:type="gramEnd"/>
      <w:r w:rsidRPr="003A0DFC">
        <w:rPr>
          <w:lang w:val="en-GB"/>
        </w:rPr>
        <w:t xml:space="preserve"> cease the </w:t>
      </w:r>
      <w:r w:rsidR="00064F8F">
        <w:rPr>
          <w:lang w:val="en-GB"/>
        </w:rPr>
        <w:t xml:space="preserve">foreign exchange activity in </w:t>
      </w:r>
      <w:r w:rsidR="00270349">
        <w:rPr>
          <w:lang w:val="en-GB"/>
        </w:rPr>
        <w:t xml:space="preserve">cash </w:t>
      </w:r>
      <w:r w:rsidRPr="003A0DFC">
        <w:rPr>
          <w:lang w:val="en-GB"/>
        </w:rPr>
        <w:t xml:space="preserve">with </w:t>
      </w:r>
      <w:r w:rsidR="000C08B9">
        <w:rPr>
          <w:lang w:val="en-GB"/>
        </w:rPr>
        <w:t>individuals</w:t>
      </w:r>
      <w:r w:rsidRPr="003A0DFC">
        <w:rPr>
          <w:lang w:val="en-GB"/>
        </w:rPr>
        <w:t xml:space="preserve"> of </w:t>
      </w:r>
      <w:r w:rsidR="000C08B9">
        <w:rPr>
          <w:lang w:val="en-GB"/>
        </w:rPr>
        <w:t>hotel</w:t>
      </w:r>
      <w:r w:rsidRPr="003A0DFC">
        <w:rPr>
          <w:lang w:val="en-GB"/>
        </w:rPr>
        <w:t xml:space="preserve"> and </w:t>
      </w:r>
      <w:r w:rsidR="000C08B9">
        <w:rPr>
          <w:lang w:val="en-GB"/>
        </w:rPr>
        <w:t xml:space="preserve">currency exchange </w:t>
      </w:r>
      <w:r w:rsidRPr="003A0DFC">
        <w:rPr>
          <w:lang w:val="en-GB"/>
        </w:rPr>
        <w:t>machines;</w:t>
      </w:r>
    </w:p>
    <w:p w14:paraId="7C30F6D1" w14:textId="14061F85" w:rsidR="003A0DFC" w:rsidRDefault="003A0DFC" w:rsidP="00835F4C">
      <w:pPr>
        <w:pStyle w:val="ListParagraph"/>
        <w:tabs>
          <w:tab w:val="left" w:pos="993"/>
        </w:tabs>
        <w:ind w:left="0" w:firstLine="567"/>
        <w:jc w:val="both"/>
        <w:rPr>
          <w:lang w:val="en-GB"/>
        </w:rPr>
      </w:pPr>
      <w:r w:rsidRPr="003A0DFC">
        <w:rPr>
          <w:lang w:val="en-GB"/>
        </w:rPr>
        <w:t xml:space="preserve">b) </w:t>
      </w:r>
      <w:proofErr w:type="gramStart"/>
      <w:r w:rsidRPr="003A0DFC">
        <w:rPr>
          <w:lang w:val="en-GB"/>
        </w:rPr>
        <w:t>inform</w:t>
      </w:r>
      <w:proofErr w:type="gramEnd"/>
      <w:r w:rsidRPr="003A0DFC">
        <w:rPr>
          <w:lang w:val="en-GB"/>
        </w:rPr>
        <w:t xml:space="preserve"> the NBM in writing</w:t>
      </w:r>
      <w:r w:rsidR="00506FA8">
        <w:rPr>
          <w:lang w:val="en-GB"/>
        </w:rPr>
        <w:t xml:space="preserve"> form</w:t>
      </w:r>
      <w:r w:rsidRPr="003A0DFC">
        <w:rPr>
          <w:lang w:val="en-GB"/>
        </w:rPr>
        <w:t xml:space="preserve"> about the definitive cessation of the </w:t>
      </w:r>
      <w:r w:rsidR="00506FA8">
        <w:rPr>
          <w:lang w:val="en-GB"/>
        </w:rPr>
        <w:t xml:space="preserve">foreign exchange </w:t>
      </w:r>
      <w:r w:rsidRPr="003A0DFC">
        <w:rPr>
          <w:lang w:val="en-GB"/>
        </w:rPr>
        <w:t>activity in cash with</w:t>
      </w:r>
      <w:r w:rsidR="00835F4C">
        <w:rPr>
          <w:lang w:val="en-GB"/>
        </w:rPr>
        <w:t xml:space="preserve"> </w:t>
      </w:r>
      <w:r w:rsidR="00506FA8">
        <w:rPr>
          <w:lang w:val="en-GB"/>
        </w:rPr>
        <w:t>individuals</w:t>
      </w:r>
      <w:r w:rsidR="00270349">
        <w:rPr>
          <w:lang w:val="en-GB"/>
        </w:rPr>
        <w:t xml:space="preserve"> </w:t>
      </w:r>
      <w:r w:rsidRPr="003A0DFC">
        <w:rPr>
          <w:lang w:val="en-GB"/>
        </w:rPr>
        <w:t xml:space="preserve">of </w:t>
      </w:r>
      <w:r w:rsidR="005631FD">
        <w:rPr>
          <w:lang w:val="en-GB"/>
        </w:rPr>
        <w:t>hotel</w:t>
      </w:r>
      <w:r w:rsidRPr="003A0DFC">
        <w:rPr>
          <w:lang w:val="en-GB"/>
        </w:rPr>
        <w:t xml:space="preserve"> and/or through its foreign exchange machines, attaching the original of the license.</w:t>
      </w:r>
    </w:p>
    <w:p w14:paraId="7745F0F9" w14:textId="77777777" w:rsidR="003A0DFC" w:rsidRDefault="003A0DFC" w:rsidP="003A0DFC">
      <w:pPr>
        <w:pStyle w:val="ListParagraph"/>
        <w:tabs>
          <w:tab w:val="left" w:pos="993"/>
        </w:tabs>
        <w:jc w:val="both"/>
        <w:rPr>
          <w:lang w:val="en-GB"/>
        </w:rPr>
      </w:pPr>
    </w:p>
    <w:p w14:paraId="493929AA" w14:textId="1E35ECD1" w:rsidR="003A0DFC" w:rsidRPr="003A0DFC" w:rsidRDefault="003A0DFC" w:rsidP="003A0DFC">
      <w:pPr>
        <w:pStyle w:val="ListParagraph"/>
        <w:tabs>
          <w:tab w:val="left" w:pos="993"/>
        </w:tabs>
        <w:jc w:val="center"/>
        <w:rPr>
          <w:b/>
          <w:bCs/>
          <w:lang w:val="en-GB"/>
        </w:rPr>
      </w:pPr>
      <w:r w:rsidRPr="003A0DFC">
        <w:rPr>
          <w:b/>
          <w:bCs/>
          <w:lang w:val="en-GB"/>
        </w:rPr>
        <w:t>Chapter VII</w:t>
      </w:r>
    </w:p>
    <w:p w14:paraId="1E985C06" w14:textId="43EC6DF1" w:rsidR="003A0DFC" w:rsidRDefault="003A0DFC" w:rsidP="003A0DFC">
      <w:pPr>
        <w:pStyle w:val="ListParagraph"/>
        <w:tabs>
          <w:tab w:val="left" w:pos="993"/>
        </w:tabs>
        <w:jc w:val="center"/>
        <w:rPr>
          <w:b/>
          <w:bCs/>
          <w:lang w:val="en-GB"/>
        </w:rPr>
      </w:pPr>
      <w:r w:rsidRPr="003A0DFC">
        <w:rPr>
          <w:b/>
          <w:bCs/>
          <w:lang w:val="en-GB"/>
        </w:rPr>
        <w:t>THE APPLICATION OF SANCTIONS AND REMEDIAL MEASURES FOR BREACHES RELATING TO THE PREVENTION AND COMBATING MONEY LAUNDERING AND TERRORIST FINANCING</w:t>
      </w:r>
    </w:p>
    <w:p w14:paraId="3F60D17D" w14:textId="77777777" w:rsidR="00DF7F8E" w:rsidRDefault="00DD58FF" w:rsidP="00DF7F8E">
      <w:pPr>
        <w:pStyle w:val="ListParagraph"/>
        <w:numPr>
          <w:ilvl w:val="0"/>
          <w:numId w:val="1"/>
        </w:numPr>
        <w:tabs>
          <w:tab w:val="left" w:pos="993"/>
        </w:tabs>
        <w:ind w:left="0" w:firstLine="709"/>
        <w:jc w:val="both"/>
        <w:rPr>
          <w:lang w:val="en-GB"/>
        </w:rPr>
      </w:pPr>
      <w:r w:rsidRPr="006376CC">
        <w:rPr>
          <w:lang w:val="en-GB"/>
        </w:rPr>
        <w:t xml:space="preserve">The application of sanctions to the foreign exchange entity, in case of violation of the provisions of Law No 308/2017 and the </w:t>
      </w:r>
      <w:r w:rsidR="00835F4C">
        <w:rPr>
          <w:lang w:val="en-GB"/>
        </w:rPr>
        <w:t xml:space="preserve">regulations </w:t>
      </w:r>
      <w:r w:rsidRPr="006376CC">
        <w:rPr>
          <w:lang w:val="en-GB"/>
        </w:rPr>
        <w:t xml:space="preserve">of the NBM </w:t>
      </w:r>
      <w:r w:rsidR="00835F4C">
        <w:rPr>
          <w:lang w:val="en-GB"/>
        </w:rPr>
        <w:t>drawn up</w:t>
      </w:r>
      <w:r w:rsidRPr="006376CC">
        <w:rPr>
          <w:lang w:val="en-GB"/>
        </w:rPr>
        <w:t xml:space="preserve"> </w:t>
      </w:r>
      <w:r w:rsidR="00835F4C">
        <w:rPr>
          <w:lang w:val="en-GB"/>
        </w:rPr>
        <w:t xml:space="preserve">based on </w:t>
      </w:r>
      <w:r w:rsidRPr="006376CC">
        <w:rPr>
          <w:lang w:val="en-GB"/>
        </w:rPr>
        <w:t>this Law, shall be carried out in accordance with the provisions of Law No 75/2020.</w:t>
      </w:r>
    </w:p>
    <w:p w14:paraId="51BF69B3" w14:textId="77777777" w:rsidR="00DF7F8E" w:rsidRDefault="00DD58FF" w:rsidP="00DF7F8E">
      <w:pPr>
        <w:pStyle w:val="ListParagraph"/>
        <w:numPr>
          <w:ilvl w:val="0"/>
          <w:numId w:val="1"/>
        </w:numPr>
        <w:tabs>
          <w:tab w:val="left" w:pos="993"/>
        </w:tabs>
        <w:ind w:left="0" w:firstLine="709"/>
        <w:jc w:val="both"/>
        <w:rPr>
          <w:lang w:val="en-GB"/>
        </w:rPr>
      </w:pPr>
      <w:r w:rsidRPr="00DF7F8E">
        <w:rPr>
          <w:lang w:val="en-GB"/>
        </w:rPr>
        <w:t xml:space="preserve">The </w:t>
      </w:r>
      <w:r w:rsidR="006376CC" w:rsidRPr="00DF7F8E">
        <w:rPr>
          <w:lang w:val="en-GB"/>
        </w:rPr>
        <w:t>D</w:t>
      </w:r>
      <w:r w:rsidRPr="00DF7F8E">
        <w:rPr>
          <w:lang w:val="en-GB"/>
        </w:rPr>
        <w:t xml:space="preserve">ecision on the application of sanctions for violations in the field of prevention and </w:t>
      </w:r>
      <w:r w:rsidR="006376CC" w:rsidRPr="00DF7F8E">
        <w:rPr>
          <w:lang w:val="en-GB"/>
        </w:rPr>
        <w:t>combating</w:t>
      </w:r>
      <w:r w:rsidRPr="00DF7F8E">
        <w:rPr>
          <w:lang w:val="en-GB"/>
        </w:rPr>
        <w:t xml:space="preserve"> money laundering and terrorist financing shall be taken by the Executive Board of the NBM, </w:t>
      </w:r>
      <w:r w:rsidR="005631FD" w:rsidRPr="00DF7F8E">
        <w:rPr>
          <w:lang w:val="en-GB"/>
        </w:rPr>
        <w:t>considering</w:t>
      </w:r>
      <w:r w:rsidRPr="00DF7F8E">
        <w:rPr>
          <w:lang w:val="en-GB"/>
        </w:rPr>
        <w:t xml:space="preserve"> the provisions of Article 75</w:t>
      </w:r>
      <w:r w:rsidRPr="00DF7F8E">
        <w:rPr>
          <w:vertAlign w:val="superscript"/>
          <w:lang w:val="en-GB"/>
        </w:rPr>
        <w:t>2</w:t>
      </w:r>
      <w:r w:rsidR="006376CC" w:rsidRPr="00DF7F8E">
        <w:rPr>
          <w:lang w:val="en-GB"/>
        </w:rPr>
        <w:t xml:space="preserve"> paragraph </w:t>
      </w:r>
      <w:r w:rsidRPr="00DF7F8E">
        <w:rPr>
          <w:lang w:val="en-GB"/>
        </w:rPr>
        <w:t xml:space="preserve">(3), (10) - (15) of </w:t>
      </w:r>
      <w:r w:rsidR="006376CC" w:rsidRPr="00DF7F8E">
        <w:rPr>
          <w:lang w:val="en-GB"/>
        </w:rPr>
        <w:t>Law</w:t>
      </w:r>
      <w:r w:rsidRPr="00DF7F8E">
        <w:rPr>
          <w:lang w:val="en-GB"/>
        </w:rPr>
        <w:t xml:space="preserve"> No</w:t>
      </w:r>
      <w:r w:rsidR="006376CC" w:rsidRPr="00DF7F8E">
        <w:rPr>
          <w:lang w:val="en-GB"/>
        </w:rPr>
        <w:t xml:space="preserve"> </w:t>
      </w:r>
      <w:r w:rsidRPr="00DF7F8E">
        <w:rPr>
          <w:lang w:val="en-GB"/>
        </w:rPr>
        <w:t>548/1995.</w:t>
      </w:r>
    </w:p>
    <w:p w14:paraId="6E9D8A15" w14:textId="77777777" w:rsidR="00DF7F8E" w:rsidRDefault="00DD58FF" w:rsidP="00DF7F8E">
      <w:pPr>
        <w:pStyle w:val="ListParagraph"/>
        <w:numPr>
          <w:ilvl w:val="0"/>
          <w:numId w:val="1"/>
        </w:numPr>
        <w:tabs>
          <w:tab w:val="left" w:pos="993"/>
        </w:tabs>
        <w:ind w:left="0" w:firstLine="709"/>
        <w:jc w:val="both"/>
        <w:rPr>
          <w:lang w:val="en-GB"/>
        </w:rPr>
      </w:pPr>
      <w:r w:rsidRPr="00DF7F8E">
        <w:rPr>
          <w:lang w:val="en-GB"/>
        </w:rPr>
        <w:t>The sanction provided for in Article 34</w:t>
      </w:r>
      <w:r w:rsidR="006376CC" w:rsidRPr="00DF7F8E">
        <w:rPr>
          <w:lang w:val="en-GB"/>
        </w:rPr>
        <w:t xml:space="preserve"> paragraph </w:t>
      </w:r>
      <w:r w:rsidRPr="00DF7F8E">
        <w:rPr>
          <w:lang w:val="en-GB"/>
        </w:rPr>
        <w:t>(1)</w:t>
      </w:r>
      <w:r w:rsidR="006376CC" w:rsidRPr="00DF7F8E">
        <w:rPr>
          <w:lang w:val="en-GB"/>
        </w:rPr>
        <w:t xml:space="preserve"> letter </w:t>
      </w:r>
      <w:r w:rsidRPr="00DF7F8E">
        <w:rPr>
          <w:lang w:val="en-GB"/>
        </w:rPr>
        <w:t>(b) of Law No 75/2020 may be imposed by the Governor, the First Deputy Governor or the Deputy Governors of the NBM or in the manner determined by the internal regulations of the NBM, taking into account the provisions of Article 24</w:t>
      </w:r>
      <w:r w:rsidR="006376CC" w:rsidRPr="00DF7F8E">
        <w:rPr>
          <w:lang w:val="en-GB"/>
        </w:rPr>
        <w:t xml:space="preserve"> paragraph </w:t>
      </w:r>
      <w:r w:rsidRPr="00DF7F8E">
        <w:rPr>
          <w:lang w:val="en-GB"/>
        </w:rPr>
        <w:t>(2) of Law No 548/1995.</w:t>
      </w:r>
    </w:p>
    <w:p w14:paraId="155569AC" w14:textId="77777777" w:rsidR="00DF7F8E" w:rsidRDefault="00DD58FF" w:rsidP="00DF7F8E">
      <w:pPr>
        <w:pStyle w:val="ListParagraph"/>
        <w:numPr>
          <w:ilvl w:val="0"/>
          <w:numId w:val="1"/>
        </w:numPr>
        <w:tabs>
          <w:tab w:val="left" w:pos="993"/>
        </w:tabs>
        <w:ind w:left="0" w:firstLine="709"/>
        <w:jc w:val="both"/>
        <w:rPr>
          <w:lang w:val="en-GB"/>
        </w:rPr>
      </w:pPr>
      <w:r w:rsidRPr="00DF7F8E">
        <w:rPr>
          <w:lang w:val="en-GB"/>
        </w:rPr>
        <w:t>The fine for the natural person shall be imposed in accordance with the provisions of Articles 34 and 40 of Law No 75/2020.</w:t>
      </w:r>
    </w:p>
    <w:p w14:paraId="44424F29" w14:textId="6064C7E4" w:rsidR="008E611E" w:rsidRPr="00DF7F8E" w:rsidRDefault="00DD58FF" w:rsidP="00DF7F8E">
      <w:pPr>
        <w:pStyle w:val="ListParagraph"/>
        <w:numPr>
          <w:ilvl w:val="0"/>
          <w:numId w:val="1"/>
        </w:numPr>
        <w:tabs>
          <w:tab w:val="left" w:pos="993"/>
        </w:tabs>
        <w:ind w:left="0" w:firstLine="709"/>
        <w:jc w:val="both"/>
        <w:rPr>
          <w:lang w:val="en-GB"/>
        </w:rPr>
      </w:pPr>
      <w:r w:rsidRPr="00DF7F8E">
        <w:rPr>
          <w:lang w:val="en-GB"/>
        </w:rPr>
        <w:t xml:space="preserve">In the case of application of the sanctions provided for in Article 34, paragraph </w:t>
      </w:r>
      <w:r w:rsidR="006376CC" w:rsidRPr="00DF7F8E">
        <w:rPr>
          <w:lang w:val="en-GB"/>
        </w:rPr>
        <w:t>(1)</w:t>
      </w:r>
      <w:r w:rsidRPr="00DF7F8E">
        <w:rPr>
          <w:lang w:val="en-GB"/>
        </w:rPr>
        <w:t>, letter c) of Law No 75/2020, the provisions of paragraphs 48-50, 55</w:t>
      </w:r>
      <w:r w:rsidR="006376CC" w:rsidRPr="00DF7F8E">
        <w:rPr>
          <w:lang w:val="en-GB"/>
        </w:rPr>
        <w:t>,</w:t>
      </w:r>
      <w:r w:rsidRPr="00DF7F8E">
        <w:rPr>
          <w:lang w:val="en-GB"/>
        </w:rPr>
        <w:t xml:space="preserve"> and 56 of this Regulation shall apply.</w:t>
      </w:r>
      <w:r w:rsidR="008E611E" w:rsidRPr="00DF7F8E">
        <w:rPr>
          <w:lang w:val="en-GB"/>
        </w:rPr>
        <w:br w:type="page"/>
      </w:r>
    </w:p>
    <w:p w14:paraId="243AEC83" w14:textId="77777777" w:rsidR="008E611E" w:rsidRPr="00C26EDB" w:rsidRDefault="008E611E" w:rsidP="008E611E">
      <w:pPr>
        <w:tabs>
          <w:tab w:val="left" w:pos="1134"/>
        </w:tabs>
        <w:spacing w:after="120"/>
        <w:jc w:val="both"/>
        <w:rPr>
          <w:lang w:val="ro-MD"/>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0"/>
        <w:gridCol w:w="1587"/>
        <w:gridCol w:w="1605"/>
        <w:gridCol w:w="239"/>
        <w:gridCol w:w="2347"/>
        <w:gridCol w:w="1587"/>
        <w:gridCol w:w="1179"/>
      </w:tblGrid>
      <w:tr w:rsidR="008E611E" w:rsidRPr="00310C1B" w14:paraId="4F0988BB" w14:textId="77777777" w:rsidTr="00F54B65">
        <w:trPr>
          <w:trHeight w:val="731"/>
          <w:jc w:val="center"/>
        </w:trPr>
        <w:tc>
          <w:tcPr>
            <w:tcW w:w="10804" w:type="dxa"/>
            <w:gridSpan w:val="7"/>
            <w:tcMar>
              <w:top w:w="24" w:type="dxa"/>
              <w:left w:w="48" w:type="dxa"/>
              <w:bottom w:w="24" w:type="dxa"/>
              <w:right w:w="48" w:type="dxa"/>
            </w:tcMar>
            <w:hideMark/>
          </w:tcPr>
          <w:p w14:paraId="039010FF" w14:textId="3633C852" w:rsidR="008E611E" w:rsidRPr="00310C1B" w:rsidRDefault="008E611E" w:rsidP="00766A92">
            <w:pPr>
              <w:ind w:firstLine="720"/>
              <w:jc w:val="right"/>
              <w:rPr>
                <w:lang w:val="en-GB" w:eastAsia="ro-RO"/>
              </w:rPr>
            </w:pPr>
            <w:r w:rsidRPr="00310C1B">
              <w:rPr>
                <w:lang w:val="en-GB" w:eastAsia="ro-RO"/>
              </w:rPr>
              <w:t>Annex 1</w:t>
            </w:r>
          </w:p>
          <w:p w14:paraId="5AAF05D0" w14:textId="5A20218D" w:rsidR="008E611E" w:rsidRPr="00310C1B" w:rsidRDefault="008E611E" w:rsidP="008E611E">
            <w:pPr>
              <w:ind w:firstLine="720"/>
              <w:jc w:val="right"/>
              <w:rPr>
                <w:lang w:val="en-GB" w:eastAsia="ro-RO"/>
              </w:rPr>
            </w:pPr>
            <w:r w:rsidRPr="00310C1B">
              <w:rPr>
                <w:lang w:val="en-GB" w:eastAsia="ro-RO"/>
              </w:rPr>
              <w:t xml:space="preserve">to the Regulation on </w:t>
            </w:r>
            <w:r w:rsidR="00F54B65" w:rsidRPr="00310C1B">
              <w:rPr>
                <w:lang w:val="en-GB" w:eastAsia="ro-RO"/>
              </w:rPr>
              <w:t xml:space="preserve">carrying out </w:t>
            </w:r>
            <w:r w:rsidRPr="00310C1B">
              <w:rPr>
                <w:lang w:val="en-GB" w:eastAsia="ro-RO"/>
              </w:rPr>
              <w:t>controls</w:t>
            </w:r>
          </w:p>
          <w:p w14:paraId="48E8AAFA" w14:textId="49AB3BF9" w:rsidR="008E611E" w:rsidRPr="00310C1B" w:rsidRDefault="008E611E" w:rsidP="008E611E">
            <w:pPr>
              <w:ind w:firstLine="720"/>
              <w:jc w:val="right"/>
              <w:rPr>
                <w:lang w:val="en-GB" w:eastAsia="ro-RO"/>
              </w:rPr>
            </w:pPr>
            <w:r w:rsidRPr="00310C1B">
              <w:rPr>
                <w:lang w:val="en-GB" w:eastAsia="ro-RO"/>
              </w:rPr>
              <w:t xml:space="preserve">and </w:t>
            </w:r>
            <w:r w:rsidR="00461BF6" w:rsidRPr="00D7213D">
              <w:rPr>
                <w:lang w:val="en-GB" w:eastAsia="ro-RO"/>
              </w:rPr>
              <w:t>application of</w:t>
            </w:r>
            <w:r w:rsidR="00461BF6" w:rsidRPr="00310C1B">
              <w:rPr>
                <w:lang w:val="en-GB" w:eastAsia="ro-RO"/>
              </w:rPr>
              <w:t xml:space="preserve"> </w:t>
            </w:r>
            <w:r w:rsidRPr="00310C1B">
              <w:rPr>
                <w:lang w:val="en-GB" w:eastAsia="ro-RO"/>
              </w:rPr>
              <w:t xml:space="preserve">sanctions to foreign exchange entities </w:t>
            </w:r>
          </w:p>
          <w:p w14:paraId="20F41655" w14:textId="11EE23AB" w:rsidR="008E611E" w:rsidRPr="00310C1B" w:rsidRDefault="008E611E" w:rsidP="00766A92">
            <w:pPr>
              <w:ind w:firstLine="720"/>
              <w:jc w:val="right"/>
              <w:rPr>
                <w:lang w:val="en-GB" w:eastAsia="ro-RO"/>
              </w:rPr>
            </w:pPr>
          </w:p>
        </w:tc>
      </w:tr>
      <w:tr w:rsidR="00170F89" w:rsidRPr="008E611E" w14:paraId="1F97F252" w14:textId="77777777" w:rsidTr="00F54B65">
        <w:trPr>
          <w:trHeight w:val="873"/>
          <w:jc w:val="center"/>
        </w:trPr>
        <w:tc>
          <w:tcPr>
            <w:tcW w:w="5452" w:type="dxa"/>
            <w:gridSpan w:val="3"/>
            <w:tcMar>
              <w:top w:w="24" w:type="dxa"/>
              <w:left w:w="48" w:type="dxa"/>
              <w:bottom w:w="24" w:type="dxa"/>
              <w:right w:w="48" w:type="dxa"/>
            </w:tcMar>
            <w:hideMark/>
          </w:tcPr>
          <w:p w14:paraId="3BCF3D35" w14:textId="77777777" w:rsidR="008E611E" w:rsidRPr="008E611E" w:rsidRDefault="008E611E" w:rsidP="00766A92">
            <w:pPr>
              <w:ind w:firstLine="720"/>
              <w:jc w:val="both"/>
              <w:rPr>
                <w:lang w:val="en-GB" w:eastAsia="ro-RO"/>
              </w:rPr>
            </w:pPr>
            <w:r w:rsidRPr="008E611E">
              <w:rPr>
                <w:noProof/>
                <w:lang w:val="en-US"/>
              </w:rPr>
              <w:drawing>
                <wp:inline distT="0" distB="0" distL="0" distR="0" wp14:anchorId="0116705A" wp14:editId="54E0DCA6">
                  <wp:extent cx="562610" cy="627380"/>
                  <wp:effectExtent l="0" t="0" r="8890" b="1270"/>
                  <wp:docPr id="1" name="Picture 1" descr="S:\APPS\eLex\elexdb\f1981e4bd8a0d6d8462016d2fc6276b3\d4ae6fd1ad21c0b59bfb74777e228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f1981e4bd8a0d6d8462016d2fc6276b3\d4ae6fd1ad21c0b59bfb74777e2283f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10" cy="627380"/>
                          </a:xfrm>
                          <a:prstGeom prst="rect">
                            <a:avLst/>
                          </a:prstGeom>
                          <a:noFill/>
                          <a:ln>
                            <a:noFill/>
                          </a:ln>
                        </pic:spPr>
                      </pic:pic>
                    </a:graphicData>
                  </a:graphic>
                </wp:inline>
              </w:drawing>
            </w:r>
          </w:p>
        </w:tc>
        <w:tc>
          <w:tcPr>
            <w:tcW w:w="5352" w:type="dxa"/>
            <w:gridSpan w:val="4"/>
            <w:tcMar>
              <w:top w:w="24" w:type="dxa"/>
              <w:left w:w="48" w:type="dxa"/>
              <w:bottom w:w="24" w:type="dxa"/>
              <w:right w:w="48" w:type="dxa"/>
            </w:tcMar>
            <w:hideMark/>
          </w:tcPr>
          <w:p w14:paraId="186BFAD7" w14:textId="29D9BB94" w:rsidR="008E611E" w:rsidRPr="008E611E" w:rsidRDefault="008E611E" w:rsidP="00766A92">
            <w:pPr>
              <w:ind w:firstLine="720"/>
              <w:jc w:val="right"/>
              <w:rPr>
                <w:lang w:val="en-GB" w:eastAsia="ro-RO"/>
              </w:rPr>
            </w:pPr>
            <w:r>
              <w:rPr>
                <w:b/>
                <w:bCs/>
                <w:lang w:val="en-GB" w:eastAsia="ro-RO"/>
              </w:rPr>
              <w:t xml:space="preserve">NATIONAL BANK OF MOLDOVA </w:t>
            </w:r>
          </w:p>
          <w:p w14:paraId="7AFADCAE" w14:textId="77777777" w:rsidR="008E611E" w:rsidRDefault="008E611E" w:rsidP="008E611E">
            <w:pPr>
              <w:ind w:firstLine="720"/>
              <w:jc w:val="right"/>
              <w:rPr>
                <w:lang w:val="en-GB" w:eastAsia="ro-RO"/>
              </w:rPr>
            </w:pPr>
            <w:r w:rsidRPr="008E611E">
              <w:rPr>
                <w:lang w:val="en-GB" w:eastAsia="ro-RO"/>
              </w:rPr>
              <w:t xml:space="preserve">1 Grigore </w:t>
            </w:r>
            <w:proofErr w:type="spellStart"/>
            <w:r w:rsidRPr="008E611E">
              <w:rPr>
                <w:lang w:val="en-GB" w:eastAsia="ro-RO"/>
              </w:rPr>
              <w:t>Vieru</w:t>
            </w:r>
            <w:proofErr w:type="spellEnd"/>
            <w:r w:rsidRPr="008E611E">
              <w:rPr>
                <w:lang w:val="en-GB" w:eastAsia="ro-RO"/>
              </w:rPr>
              <w:t xml:space="preserve"> Avenue, MD-2005,</w:t>
            </w:r>
          </w:p>
          <w:p w14:paraId="0182C2C1" w14:textId="1F437C0E" w:rsidR="008E611E" w:rsidRPr="008E611E" w:rsidRDefault="008E611E" w:rsidP="008E611E">
            <w:pPr>
              <w:ind w:firstLine="720"/>
              <w:jc w:val="right"/>
              <w:rPr>
                <w:lang w:val="en-GB" w:eastAsia="ro-RO"/>
              </w:rPr>
            </w:pPr>
            <w:r w:rsidRPr="008E611E">
              <w:rPr>
                <w:lang w:val="en-GB" w:eastAsia="ro-RO"/>
              </w:rPr>
              <w:t>Chisinau, Republic of Moldova</w:t>
            </w:r>
            <w:r>
              <w:rPr>
                <w:lang w:val="en-GB" w:eastAsia="ro-RO"/>
              </w:rPr>
              <w:t xml:space="preserve"> </w:t>
            </w:r>
          </w:p>
          <w:p w14:paraId="107625E1" w14:textId="74A28394" w:rsidR="008E611E" w:rsidRPr="008E611E" w:rsidRDefault="008E611E" w:rsidP="00766A92">
            <w:pPr>
              <w:ind w:firstLine="720"/>
              <w:jc w:val="right"/>
              <w:rPr>
                <w:lang w:val="en-GB" w:eastAsia="ro-RO"/>
              </w:rPr>
            </w:pPr>
          </w:p>
        </w:tc>
      </w:tr>
      <w:tr w:rsidR="008E611E" w:rsidRPr="008E611E" w14:paraId="19AD6AB6" w14:textId="77777777" w:rsidTr="00F54B65">
        <w:trPr>
          <w:trHeight w:val="482"/>
          <w:jc w:val="center"/>
        </w:trPr>
        <w:tc>
          <w:tcPr>
            <w:tcW w:w="10804" w:type="dxa"/>
            <w:gridSpan w:val="7"/>
            <w:tcMar>
              <w:top w:w="24" w:type="dxa"/>
              <w:left w:w="48" w:type="dxa"/>
              <w:bottom w:w="24" w:type="dxa"/>
              <w:right w:w="48" w:type="dxa"/>
            </w:tcMar>
            <w:hideMark/>
          </w:tcPr>
          <w:p w14:paraId="23380101" w14:textId="77777777" w:rsidR="008E611E" w:rsidRPr="008E611E" w:rsidRDefault="008E611E" w:rsidP="00766A92">
            <w:pPr>
              <w:rPr>
                <w:lang w:val="en-GB" w:eastAsia="ro-RO"/>
              </w:rPr>
            </w:pPr>
            <w:r w:rsidRPr="008E611E">
              <w:rPr>
                <w:lang w:val="en-GB" w:eastAsia="ro-RO"/>
              </w:rPr>
              <w:t xml:space="preserve">  </w:t>
            </w:r>
          </w:p>
          <w:p w14:paraId="368B50F4" w14:textId="48C9E04C" w:rsidR="008E611E" w:rsidRPr="008E611E" w:rsidRDefault="00371EB6" w:rsidP="00766A92">
            <w:pPr>
              <w:jc w:val="center"/>
              <w:rPr>
                <w:b/>
                <w:bCs/>
                <w:lang w:val="en-GB" w:eastAsia="ro-RO"/>
              </w:rPr>
            </w:pPr>
            <w:r>
              <w:rPr>
                <w:b/>
                <w:bCs/>
                <w:lang w:val="en-GB" w:eastAsia="ro-RO"/>
              </w:rPr>
              <w:t xml:space="preserve">ACT </w:t>
            </w:r>
            <w:r w:rsidR="008E611E">
              <w:rPr>
                <w:b/>
                <w:bCs/>
                <w:lang w:val="en-GB" w:eastAsia="ro-RO"/>
              </w:rPr>
              <w:t xml:space="preserve">ON </w:t>
            </w:r>
            <w:r>
              <w:rPr>
                <w:b/>
                <w:bCs/>
                <w:lang w:val="en-GB" w:eastAsia="ro-RO"/>
              </w:rPr>
              <w:t xml:space="preserve">INSPECTION </w:t>
            </w:r>
            <w:r w:rsidR="008E611E">
              <w:rPr>
                <w:b/>
                <w:bCs/>
                <w:lang w:val="en-GB" w:eastAsia="ro-RO"/>
              </w:rPr>
              <w:t>RESULTS No</w:t>
            </w:r>
            <w:r w:rsidR="008E611E" w:rsidRPr="008E611E">
              <w:rPr>
                <w:b/>
                <w:bCs/>
                <w:lang w:val="en-GB" w:eastAsia="ro-RO"/>
              </w:rPr>
              <w:t>__________</w:t>
            </w:r>
          </w:p>
        </w:tc>
      </w:tr>
      <w:tr w:rsidR="00170F89" w:rsidRPr="008E611E" w14:paraId="36D20F33" w14:textId="77777777" w:rsidTr="00F54B65">
        <w:trPr>
          <w:trHeight w:val="731"/>
          <w:jc w:val="center"/>
        </w:trPr>
        <w:tc>
          <w:tcPr>
            <w:tcW w:w="5452" w:type="dxa"/>
            <w:gridSpan w:val="3"/>
            <w:tcMar>
              <w:top w:w="24" w:type="dxa"/>
              <w:left w:w="48" w:type="dxa"/>
              <w:bottom w:w="24" w:type="dxa"/>
              <w:right w:w="48" w:type="dxa"/>
            </w:tcMar>
            <w:hideMark/>
          </w:tcPr>
          <w:p w14:paraId="2CE37D9E" w14:textId="77777777" w:rsidR="008E611E" w:rsidRPr="008E611E" w:rsidRDefault="008E611E" w:rsidP="00766A92">
            <w:pPr>
              <w:jc w:val="center"/>
              <w:rPr>
                <w:b/>
                <w:bCs/>
                <w:lang w:val="en-GB" w:eastAsia="ro-RO"/>
              </w:rPr>
            </w:pPr>
            <w:r w:rsidRPr="008E611E">
              <w:rPr>
                <w:b/>
                <w:bCs/>
                <w:lang w:val="en-GB" w:eastAsia="ro-RO"/>
              </w:rPr>
              <w:t> </w:t>
            </w:r>
          </w:p>
          <w:p w14:paraId="2E56E466" w14:textId="77777777" w:rsidR="008E611E" w:rsidRPr="008E611E" w:rsidRDefault="008E611E" w:rsidP="00766A92">
            <w:pPr>
              <w:jc w:val="both"/>
              <w:rPr>
                <w:lang w:val="en-GB" w:eastAsia="ro-RO"/>
              </w:rPr>
            </w:pPr>
            <w:bookmarkStart w:id="2" w:name="_Hlk147239207"/>
            <w:r w:rsidRPr="008E611E">
              <w:rPr>
                <w:sz w:val="22"/>
                <w:szCs w:val="22"/>
                <w:lang w:val="en-GB" w:eastAsia="ro-RO"/>
              </w:rPr>
              <w:t>______    ____________</w:t>
            </w:r>
            <w:r w:rsidRPr="008E611E">
              <w:rPr>
                <w:lang w:val="en-GB" w:eastAsia="ro-RO"/>
              </w:rPr>
              <w:t>20</w:t>
            </w:r>
            <w:r w:rsidRPr="008E611E">
              <w:rPr>
                <w:sz w:val="22"/>
                <w:szCs w:val="22"/>
                <w:lang w:val="en-GB" w:eastAsia="ro-RO"/>
              </w:rPr>
              <w:t>__</w:t>
            </w:r>
            <w:r w:rsidRPr="008E611E">
              <w:rPr>
                <w:lang w:val="en-GB" w:eastAsia="ro-RO"/>
              </w:rPr>
              <w:t>____</w:t>
            </w:r>
            <w:bookmarkEnd w:id="2"/>
          </w:p>
        </w:tc>
        <w:tc>
          <w:tcPr>
            <w:tcW w:w="5352" w:type="dxa"/>
            <w:gridSpan w:val="4"/>
            <w:tcMar>
              <w:top w:w="24" w:type="dxa"/>
              <w:left w:w="48" w:type="dxa"/>
              <w:bottom w:w="24" w:type="dxa"/>
              <w:right w:w="48" w:type="dxa"/>
            </w:tcMar>
            <w:hideMark/>
          </w:tcPr>
          <w:p w14:paraId="5684FA44" w14:textId="77777777" w:rsidR="008E611E" w:rsidRPr="008E611E" w:rsidRDefault="008E611E" w:rsidP="00766A92">
            <w:pPr>
              <w:jc w:val="both"/>
              <w:rPr>
                <w:lang w:val="en-GB" w:eastAsia="ro-RO"/>
              </w:rPr>
            </w:pPr>
            <w:r w:rsidRPr="008E611E">
              <w:rPr>
                <w:lang w:val="en-GB" w:eastAsia="ro-RO"/>
              </w:rPr>
              <w:t> </w:t>
            </w:r>
          </w:p>
          <w:p w14:paraId="4681DB0B" w14:textId="77777777" w:rsidR="008E611E" w:rsidRPr="008E611E" w:rsidRDefault="008E611E" w:rsidP="00766A92">
            <w:pPr>
              <w:ind w:right="150"/>
              <w:jc w:val="right"/>
              <w:rPr>
                <w:lang w:val="en-GB" w:eastAsia="ro-RO"/>
              </w:rPr>
            </w:pPr>
            <w:bookmarkStart w:id="3" w:name="_Hlk147239233"/>
            <w:r w:rsidRPr="008E611E">
              <w:rPr>
                <w:lang w:val="en-GB" w:eastAsia="ro-RO"/>
              </w:rPr>
              <w:t>_</w:t>
            </w:r>
            <w:r w:rsidRPr="008E611E">
              <w:rPr>
                <w:sz w:val="22"/>
                <w:szCs w:val="22"/>
                <w:lang w:val="en-GB" w:eastAsia="ro-RO"/>
              </w:rPr>
              <w:t>__________________</w:t>
            </w:r>
            <w:r w:rsidRPr="008E611E">
              <w:rPr>
                <w:lang w:val="en-GB" w:eastAsia="ro-RO"/>
              </w:rPr>
              <w:t>_________</w:t>
            </w:r>
          </w:p>
          <w:p w14:paraId="7EBD14C0" w14:textId="2838658B" w:rsidR="008E611E" w:rsidRPr="008E611E" w:rsidRDefault="008E611E" w:rsidP="00766A92">
            <w:pPr>
              <w:jc w:val="center"/>
              <w:rPr>
                <w:lang w:val="en-GB" w:eastAsia="ro-RO"/>
              </w:rPr>
            </w:pPr>
            <w:r w:rsidRPr="008E611E">
              <w:rPr>
                <w:i/>
                <w:iCs/>
                <w:vertAlign w:val="superscript"/>
                <w:lang w:val="en-GB" w:eastAsia="ro-RO"/>
              </w:rPr>
              <w:t xml:space="preserve">                              </w:t>
            </w:r>
            <w:r w:rsidR="00404129">
              <w:rPr>
                <w:i/>
                <w:iCs/>
                <w:vertAlign w:val="superscript"/>
                <w:lang w:val="en-GB" w:eastAsia="ro-RO"/>
              </w:rPr>
              <w:t>(</w:t>
            </w:r>
            <w:r w:rsidRPr="008E611E">
              <w:rPr>
                <w:i/>
                <w:iCs/>
                <w:vertAlign w:val="superscript"/>
                <w:lang w:val="en-GB" w:eastAsia="ro-RO"/>
              </w:rPr>
              <w:t xml:space="preserve"> </w:t>
            </w:r>
            <w:r>
              <w:rPr>
                <w:i/>
                <w:iCs/>
                <w:vertAlign w:val="superscript"/>
                <w:lang w:val="en-GB" w:eastAsia="ro-RO"/>
              </w:rPr>
              <w:t>place of d</w:t>
            </w:r>
            <w:r w:rsidR="00404129">
              <w:rPr>
                <w:i/>
                <w:iCs/>
                <w:vertAlign w:val="superscript"/>
                <w:lang w:val="en-GB" w:eastAsia="ro-RO"/>
              </w:rPr>
              <w:t>raw</w:t>
            </w:r>
            <w:r>
              <w:rPr>
                <w:i/>
                <w:iCs/>
                <w:vertAlign w:val="superscript"/>
                <w:lang w:val="en-GB" w:eastAsia="ro-RO"/>
              </w:rPr>
              <w:t>ing up</w:t>
            </w:r>
            <w:r w:rsidRPr="008E611E">
              <w:rPr>
                <w:i/>
                <w:iCs/>
                <w:vertAlign w:val="superscript"/>
                <w:lang w:val="en-GB" w:eastAsia="ro-RO"/>
              </w:rPr>
              <w:t>)</w:t>
            </w:r>
            <w:bookmarkEnd w:id="3"/>
          </w:p>
        </w:tc>
      </w:tr>
      <w:tr w:rsidR="008E611E" w:rsidRPr="008E611E" w14:paraId="60859E4A" w14:textId="77777777" w:rsidTr="00F54B65">
        <w:trPr>
          <w:trHeight w:val="7621"/>
          <w:jc w:val="center"/>
        </w:trPr>
        <w:tc>
          <w:tcPr>
            <w:tcW w:w="10804" w:type="dxa"/>
            <w:gridSpan w:val="7"/>
            <w:tcMar>
              <w:top w:w="24" w:type="dxa"/>
              <w:left w:w="48" w:type="dxa"/>
              <w:bottom w:w="24" w:type="dxa"/>
              <w:right w:w="48" w:type="dxa"/>
            </w:tcMar>
            <w:hideMark/>
          </w:tcPr>
          <w:p w14:paraId="339DDE56" w14:textId="77777777" w:rsidR="008E611E" w:rsidRPr="008E611E" w:rsidRDefault="008E611E" w:rsidP="00766A92">
            <w:pPr>
              <w:jc w:val="both"/>
              <w:rPr>
                <w:sz w:val="22"/>
                <w:szCs w:val="22"/>
                <w:lang w:val="en-GB" w:eastAsia="ro-RO"/>
              </w:rPr>
            </w:pPr>
            <w:r w:rsidRPr="008E611E">
              <w:rPr>
                <w:sz w:val="22"/>
                <w:szCs w:val="22"/>
                <w:lang w:val="en-GB" w:eastAsia="ro-RO"/>
              </w:rPr>
              <w:t> </w:t>
            </w:r>
          </w:p>
          <w:p w14:paraId="4A6755AB" w14:textId="4DD59308" w:rsidR="008E611E" w:rsidRPr="008E611E" w:rsidRDefault="00925ADE" w:rsidP="00766A92">
            <w:pPr>
              <w:rPr>
                <w:sz w:val="22"/>
                <w:szCs w:val="22"/>
                <w:lang w:val="en-GB" w:eastAsia="ro-RO"/>
              </w:rPr>
            </w:pPr>
            <w:bookmarkStart w:id="4" w:name="_Hlk147239641"/>
            <w:r>
              <w:rPr>
                <w:sz w:val="22"/>
                <w:szCs w:val="22"/>
                <w:lang w:val="en-GB" w:eastAsia="ro-RO"/>
              </w:rPr>
              <w:t>Undersigned</w:t>
            </w:r>
            <w:r w:rsidR="008E611E" w:rsidRPr="008E611E">
              <w:rPr>
                <w:sz w:val="22"/>
                <w:szCs w:val="22"/>
                <w:lang w:val="en-GB" w:eastAsia="ro-RO"/>
              </w:rPr>
              <w:t>, _______________________________________________________________________________</w:t>
            </w:r>
          </w:p>
          <w:p w14:paraId="794E6572" w14:textId="76234871" w:rsidR="008E611E" w:rsidRPr="008E611E" w:rsidRDefault="008E611E" w:rsidP="00766A92">
            <w:pPr>
              <w:jc w:val="center"/>
              <w:rPr>
                <w:sz w:val="22"/>
                <w:szCs w:val="22"/>
                <w:vertAlign w:val="superscript"/>
                <w:lang w:val="en-GB" w:eastAsia="ro-RO"/>
              </w:rPr>
            </w:pPr>
            <w:r w:rsidRPr="008E611E">
              <w:rPr>
                <w:i/>
                <w:iCs/>
                <w:sz w:val="22"/>
                <w:szCs w:val="22"/>
                <w:vertAlign w:val="superscript"/>
                <w:lang w:val="en-GB" w:eastAsia="ro-RO"/>
              </w:rPr>
              <w:t>(</w:t>
            </w:r>
            <w:r w:rsidR="00925ADE">
              <w:rPr>
                <w:i/>
                <w:iCs/>
                <w:sz w:val="22"/>
                <w:szCs w:val="22"/>
                <w:vertAlign w:val="superscript"/>
                <w:lang w:val="en-GB" w:eastAsia="ro-RO"/>
              </w:rPr>
              <w:t>NBM inspectors’ position</w:t>
            </w:r>
            <w:r w:rsidRPr="008E611E">
              <w:rPr>
                <w:i/>
                <w:iCs/>
                <w:sz w:val="22"/>
                <w:szCs w:val="22"/>
                <w:vertAlign w:val="superscript"/>
                <w:lang w:val="en-GB" w:eastAsia="ro-RO"/>
              </w:rPr>
              <w:t>,</w:t>
            </w:r>
            <w:r w:rsidR="00925ADE">
              <w:rPr>
                <w:i/>
                <w:iCs/>
                <w:sz w:val="22"/>
                <w:szCs w:val="22"/>
                <w:vertAlign w:val="superscript"/>
                <w:lang w:val="en-GB" w:eastAsia="ro-RO"/>
              </w:rPr>
              <w:t xml:space="preserve"> name</w:t>
            </w:r>
            <w:r w:rsidRPr="008E611E">
              <w:rPr>
                <w:i/>
                <w:iCs/>
                <w:sz w:val="22"/>
                <w:szCs w:val="22"/>
                <w:vertAlign w:val="superscript"/>
                <w:lang w:val="en-GB" w:eastAsia="ro-RO"/>
              </w:rPr>
              <w:t>,</w:t>
            </w:r>
            <w:r w:rsidR="00925ADE">
              <w:rPr>
                <w:i/>
                <w:iCs/>
                <w:sz w:val="22"/>
                <w:szCs w:val="22"/>
                <w:vertAlign w:val="superscript"/>
                <w:lang w:val="en-GB" w:eastAsia="ro-RO"/>
              </w:rPr>
              <w:t xml:space="preserve"> and surname</w:t>
            </w:r>
            <w:r w:rsidRPr="008E611E">
              <w:rPr>
                <w:i/>
                <w:iCs/>
                <w:sz w:val="22"/>
                <w:szCs w:val="22"/>
                <w:vertAlign w:val="superscript"/>
                <w:lang w:val="en-GB" w:eastAsia="ro-RO"/>
              </w:rPr>
              <w:t>)</w:t>
            </w:r>
          </w:p>
          <w:bookmarkEnd w:id="4"/>
          <w:p w14:paraId="4F96CEEF" w14:textId="77777777" w:rsidR="008E611E" w:rsidRPr="008E611E" w:rsidRDefault="008E611E" w:rsidP="00766A92">
            <w:pPr>
              <w:rPr>
                <w:sz w:val="22"/>
                <w:szCs w:val="22"/>
                <w:lang w:val="en-GB" w:eastAsia="ro-RO"/>
              </w:rPr>
            </w:pPr>
            <w:r w:rsidRPr="008E611E">
              <w:rPr>
                <w:sz w:val="22"/>
                <w:szCs w:val="22"/>
                <w:lang w:val="en-GB" w:eastAsia="ro-RO"/>
              </w:rPr>
              <w:t>__________________________________________________________________________________________</w:t>
            </w:r>
          </w:p>
          <w:p w14:paraId="3CC51D60" w14:textId="278AF004" w:rsidR="00F54B65" w:rsidRDefault="0003599A" w:rsidP="0003599A">
            <w:pPr>
              <w:jc w:val="both"/>
              <w:rPr>
                <w:sz w:val="22"/>
                <w:szCs w:val="22"/>
                <w:lang w:val="en-GB" w:eastAsia="ro-RO"/>
              </w:rPr>
            </w:pPr>
            <w:r>
              <w:rPr>
                <w:sz w:val="22"/>
                <w:szCs w:val="22"/>
                <w:lang w:val="en-GB" w:eastAsia="ro-RO"/>
              </w:rPr>
              <w:t xml:space="preserve">Pursuant to Chapter </w:t>
            </w:r>
            <w:r w:rsidR="008E611E" w:rsidRPr="008E611E">
              <w:rPr>
                <w:sz w:val="22"/>
                <w:szCs w:val="22"/>
                <w:lang w:val="en-GB" w:eastAsia="ro-RO"/>
              </w:rPr>
              <w:t xml:space="preserve">VIII </w:t>
            </w:r>
            <w:r>
              <w:rPr>
                <w:sz w:val="22"/>
                <w:szCs w:val="22"/>
                <w:lang w:val="en-GB" w:eastAsia="ro-RO"/>
              </w:rPr>
              <w:t xml:space="preserve">of Law No </w:t>
            </w:r>
            <w:r w:rsidR="008E611E" w:rsidRPr="008E611E">
              <w:rPr>
                <w:sz w:val="22"/>
                <w:szCs w:val="22"/>
                <w:lang w:val="en-GB" w:eastAsia="ro-RO"/>
              </w:rPr>
              <w:t>62/2008</w:t>
            </w:r>
            <w:r w:rsidR="008E611E" w:rsidRPr="008E611E">
              <w:rPr>
                <w:sz w:val="22"/>
                <w:szCs w:val="22"/>
                <w:lang w:val="en-GB" w:eastAsia="ru-RU"/>
              </w:rPr>
              <w:t xml:space="preserve"> </w:t>
            </w:r>
            <w:r>
              <w:rPr>
                <w:sz w:val="22"/>
                <w:szCs w:val="22"/>
                <w:lang w:val="en-GB" w:eastAsia="ru-RU"/>
              </w:rPr>
              <w:t xml:space="preserve">on Foreign Currency Regulation and/or Chapter III of Law </w:t>
            </w:r>
            <w:r>
              <w:rPr>
                <w:color w:val="000000" w:themeColor="text1"/>
                <w:sz w:val="22"/>
                <w:szCs w:val="22"/>
                <w:lang w:val="en-GB"/>
              </w:rPr>
              <w:t xml:space="preserve">No </w:t>
            </w:r>
            <w:r w:rsidR="008E611E" w:rsidRPr="008E611E">
              <w:rPr>
                <w:color w:val="000000" w:themeColor="text1"/>
                <w:sz w:val="22"/>
                <w:szCs w:val="22"/>
                <w:lang w:val="en-GB"/>
              </w:rPr>
              <w:t xml:space="preserve">308/2017 </w:t>
            </w:r>
            <w:r>
              <w:rPr>
                <w:color w:val="000000" w:themeColor="text1"/>
                <w:sz w:val="22"/>
                <w:szCs w:val="22"/>
                <w:lang w:val="en-GB"/>
              </w:rPr>
              <w:t>on Combating Money Laundering and Terrorist Financing</w:t>
            </w:r>
            <w:r w:rsidR="008E611E" w:rsidRPr="008E611E">
              <w:rPr>
                <w:sz w:val="22"/>
                <w:szCs w:val="22"/>
                <w:lang w:val="en-GB" w:eastAsia="ro-RO"/>
              </w:rPr>
              <w:t xml:space="preserve">, </w:t>
            </w:r>
            <w:r>
              <w:rPr>
                <w:sz w:val="22"/>
                <w:szCs w:val="22"/>
                <w:lang w:val="en-GB" w:eastAsia="ro-RO"/>
              </w:rPr>
              <w:t>carried out the</w:t>
            </w:r>
            <w:r w:rsidR="00F54B65">
              <w:rPr>
                <w:sz w:val="22"/>
                <w:szCs w:val="22"/>
                <w:lang w:val="en-GB" w:eastAsia="ro-RO"/>
              </w:rPr>
              <w:t xml:space="preserve"> </w:t>
            </w:r>
            <w:r>
              <w:rPr>
                <w:sz w:val="22"/>
                <w:szCs w:val="22"/>
                <w:lang w:val="en-GB" w:eastAsia="ro-RO"/>
              </w:rPr>
              <w:t>_____</w:t>
            </w:r>
            <w:r w:rsidR="008E611E" w:rsidRPr="008E611E">
              <w:rPr>
                <w:sz w:val="22"/>
                <w:szCs w:val="22"/>
                <w:lang w:val="en-GB" w:eastAsia="ro-RO"/>
              </w:rPr>
              <w:t>___________</w:t>
            </w:r>
            <w:r w:rsidR="00F54B65">
              <w:rPr>
                <w:sz w:val="22"/>
                <w:szCs w:val="22"/>
                <w:lang w:val="en-GB" w:eastAsia="ro-RO"/>
              </w:rPr>
              <w:t>__________</w:t>
            </w:r>
            <w:r w:rsidR="008E611E" w:rsidRPr="008E611E">
              <w:rPr>
                <w:sz w:val="22"/>
                <w:szCs w:val="22"/>
                <w:lang w:val="en-GB" w:eastAsia="ro-RO"/>
              </w:rPr>
              <w:t xml:space="preserve">_____ </w:t>
            </w:r>
          </w:p>
          <w:p w14:paraId="5DEB5D1E" w14:textId="5DCF6B74" w:rsidR="00F54B65" w:rsidRPr="00F54B65" w:rsidRDefault="00F54B65" w:rsidP="00F54B65">
            <w:pPr>
              <w:rPr>
                <w:sz w:val="22"/>
                <w:szCs w:val="22"/>
                <w:vertAlign w:val="superscript"/>
                <w:lang w:val="en-GB" w:eastAsia="ro-RO"/>
              </w:rPr>
            </w:pPr>
            <w:r w:rsidRPr="008E611E">
              <w:rPr>
                <w:i/>
                <w:iCs/>
                <w:sz w:val="22"/>
                <w:szCs w:val="22"/>
                <w:vertAlign w:val="subscript"/>
                <w:lang w:val="en-GB" w:eastAsia="ro-RO"/>
              </w:rPr>
              <w:t xml:space="preserve"> </w:t>
            </w:r>
            <w:r>
              <w:rPr>
                <w:i/>
                <w:iCs/>
                <w:sz w:val="22"/>
                <w:szCs w:val="22"/>
                <w:vertAlign w:val="subscript"/>
                <w:lang w:val="en-GB" w:eastAsia="ro-RO"/>
              </w:rPr>
              <w:t xml:space="preserve">                                                                                                                                                                                                      </w:t>
            </w:r>
            <w:r w:rsidRPr="008E611E">
              <w:rPr>
                <w:i/>
                <w:iCs/>
                <w:sz w:val="22"/>
                <w:szCs w:val="22"/>
                <w:vertAlign w:val="subscript"/>
                <w:lang w:val="en-GB" w:eastAsia="ro-RO"/>
              </w:rPr>
              <w:t xml:space="preserve"> </w:t>
            </w:r>
            <w:r>
              <w:rPr>
                <w:i/>
                <w:iCs/>
                <w:sz w:val="22"/>
                <w:szCs w:val="22"/>
                <w:vertAlign w:val="subscript"/>
                <w:lang w:val="en-GB" w:eastAsia="ro-RO"/>
              </w:rPr>
              <w:t xml:space="preserve">     </w:t>
            </w:r>
            <w:r w:rsidRPr="008E611E">
              <w:rPr>
                <w:i/>
                <w:iCs/>
                <w:sz w:val="22"/>
                <w:szCs w:val="22"/>
                <w:vertAlign w:val="subscript"/>
                <w:lang w:val="en-GB" w:eastAsia="ro-RO"/>
              </w:rPr>
              <w:t xml:space="preserve">    </w:t>
            </w:r>
            <w:r w:rsidRPr="008E611E">
              <w:rPr>
                <w:i/>
                <w:iCs/>
                <w:sz w:val="22"/>
                <w:szCs w:val="22"/>
                <w:vertAlign w:val="superscript"/>
                <w:lang w:val="en-GB" w:eastAsia="ro-RO"/>
              </w:rPr>
              <w:t>(</w:t>
            </w:r>
            <w:r w:rsidR="005C6D17">
              <w:rPr>
                <w:i/>
                <w:iCs/>
                <w:sz w:val="22"/>
                <w:szCs w:val="22"/>
                <w:vertAlign w:val="superscript"/>
                <w:lang w:val="en-GB" w:eastAsia="ro-RO"/>
              </w:rPr>
              <w:t xml:space="preserve">scheduled </w:t>
            </w:r>
            <w:r w:rsidRPr="008E611E">
              <w:rPr>
                <w:i/>
                <w:iCs/>
                <w:sz w:val="22"/>
                <w:szCs w:val="22"/>
                <w:vertAlign w:val="superscript"/>
                <w:lang w:val="en-GB" w:eastAsia="ro-RO"/>
              </w:rPr>
              <w:t>/</w:t>
            </w:r>
            <w:r>
              <w:rPr>
                <w:i/>
                <w:iCs/>
                <w:sz w:val="22"/>
                <w:szCs w:val="22"/>
                <w:vertAlign w:val="superscript"/>
                <w:lang w:val="en-GB" w:eastAsia="ro-RO"/>
              </w:rPr>
              <w:t>unannounced</w:t>
            </w:r>
            <w:r w:rsidRPr="008E611E">
              <w:rPr>
                <w:i/>
                <w:iCs/>
                <w:sz w:val="22"/>
                <w:szCs w:val="22"/>
                <w:vertAlign w:val="superscript"/>
                <w:lang w:val="en-GB" w:eastAsia="ro-RO"/>
              </w:rPr>
              <w:t>)</w:t>
            </w:r>
          </w:p>
          <w:p w14:paraId="678D7EDD" w14:textId="795A3BDF" w:rsidR="0003599A" w:rsidRPr="008E611E" w:rsidRDefault="0003599A" w:rsidP="0003599A">
            <w:pPr>
              <w:jc w:val="both"/>
              <w:rPr>
                <w:i/>
                <w:iCs/>
                <w:sz w:val="22"/>
                <w:szCs w:val="22"/>
                <w:vertAlign w:val="subscript"/>
                <w:lang w:val="en-GB" w:eastAsia="ro-RO"/>
              </w:rPr>
            </w:pPr>
            <w:r>
              <w:rPr>
                <w:sz w:val="22"/>
                <w:szCs w:val="22"/>
                <w:lang w:val="en-GB" w:eastAsia="ro-RO"/>
              </w:rPr>
              <w:t xml:space="preserve">on-site </w:t>
            </w:r>
            <w:r w:rsidR="005C6D17">
              <w:rPr>
                <w:sz w:val="22"/>
                <w:szCs w:val="22"/>
                <w:lang w:val="en-GB" w:eastAsia="ro-RO"/>
              </w:rPr>
              <w:t xml:space="preserve">inspection </w:t>
            </w:r>
            <w:r w:rsidR="00F54B65">
              <w:rPr>
                <w:sz w:val="22"/>
                <w:szCs w:val="22"/>
                <w:lang w:val="en-GB" w:eastAsia="ro-RO"/>
              </w:rPr>
              <w:t>according to</w:t>
            </w:r>
            <w:r>
              <w:rPr>
                <w:sz w:val="22"/>
                <w:szCs w:val="22"/>
                <w:lang w:val="en-GB" w:eastAsia="ro-RO"/>
              </w:rPr>
              <w:t xml:space="preserve"> the Decision of the National Bank of Moldova</w:t>
            </w:r>
          </w:p>
          <w:p w14:paraId="162826FA" w14:textId="1F30869E" w:rsidR="008E611E" w:rsidRPr="008E611E" w:rsidRDefault="009033E7" w:rsidP="00766A92">
            <w:pPr>
              <w:spacing w:after="240"/>
              <w:rPr>
                <w:sz w:val="22"/>
                <w:szCs w:val="22"/>
                <w:lang w:val="en-GB" w:eastAsia="ro-RO"/>
              </w:rPr>
            </w:pPr>
            <w:r>
              <w:rPr>
                <w:sz w:val="22"/>
                <w:szCs w:val="22"/>
                <w:lang w:val="en-GB" w:eastAsia="ro-RO"/>
              </w:rPr>
              <w:t xml:space="preserve">No </w:t>
            </w:r>
            <w:r w:rsidR="008E611E" w:rsidRPr="008E611E">
              <w:rPr>
                <w:sz w:val="22"/>
                <w:szCs w:val="22"/>
                <w:lang w:val="en-GB" w:eastAsia="ro-RO"/>
              </w:rPr>
              <w:t xml:space="preserve">________________________  </w:t>
            </w:r>
            <w:r>
              <w:rPr>
                <w:sz w:val="22"/>
                <w:szCs w:val="22"/>
                <w:lang w:val="en-GB" w:eastAsia="ro-RO"/>
              </w:rPr>
              <w:t>of</w:t>
            </w:r>
            <w:r w:rsidR="008E611E" w:rsidRPr="008E611E">
              <w:rPr>
                <w:sz w:val="22"/>
                <w:szCs w:val="22"/>
                <w:lang w:val="en-GB" w:eastAsia="ro-RO"/>
              </w:rPr>
              <w:t xml:space="preserve"> _____________________,</w:t>
            </w:r>
          </w:p>
          <w:p w14:paraId="1D6C0A0E" w14:textId="41D7A621" w:rsidR="008E611E" w:rsidRPr="008E611E" w:rsidRDefault="009033E7" w:rsidP="00766A92">
            <w:pPr>
              <w:rPr>
                <w:sz w:val="22"/>
                <w:szCs w:val="22"/>
                <w:lang w:val="en-GB" w:eastAsia="ro-RO"/>
              </w:rPr>
            </w:pPr>
            <w:r>
              <w:rPr>
                <w:sz w:val="22"/>
                <w:szCs w:val="22"/>
                <w:lang w:val="en-GB" w:eastAsia="ro-RO"/>
              </w:rPr>
              <w:t xml:space="preserve">at the foreign exchange entity </w:t>
            </w:r>
            <w:r w:rsidR="008E611E" w:rsidRPr="008E611E">
              <w:rPr>
                <w:sz w:val="22"/>
                <w:szCs w:val="22"/>
                <w:lang w:val="en-GB" w:eastAsia="ro-RO"/>
              </w:rPr>
              <w:t>_______________________</w:t>
            </w:r>
            <w:r w:rsidR="00F54B65">
              <w:rPr>
                <w:sz w:val="22"/>
                <w:szCs w:val="22"/>
                <w:lang w:val="en-GB" w:eastAsia="ro-RO"/>
              </w:rPr>
              <w:t>_____</w:t>
            </w:r>
            <w:r w:rsidR="008E611E" w:rsidRPr="008E611E">
              <w:rPr>
                <w:sz w:val="22"/>
                <w:szCs w:val="22"/>
                <w:lang w:val="en-GB" w:eastAsia="ro-RO"/>
              </w:rPr>
              <w:t xml:space="preserve">___________________________________________ </w:t>
            </w:r>
          </w:p>
          <w:p w14:paraId="54CA8EA1" w14:textId="5B251669" w:rsidR="008E611E" w:rsidRPr="008E611E" w:rsidRDefault="008E611E" w:rsidP="00766A92">
            <w:pPr>
              <w:ind w:right="-54"/>
              <w:rPr>
                <w:i/>
                <w:iCs/>
                <w:sz w:val="22"/>
                <w:szCs w:val="22"/>
                <w:vertAlign w:val="superscript"/>
                <w:lang w:val="en-GB" w:eastAsia="ro-RO"/>
              </w:rPr>
            </w:pPr>
            <w:r w:rsidRPr="008E611E">
              <w:rPr>
                <w:i/>
                <w:iCs/>
                <w:sz w:val="22"/>
                <w:szCs w:val="22"/>
                <w:vertAlign w:val="superscript"/>
                <w:lang w:val="en-GB" w:eastAsia="ro-RO"/>
              </w:rPr>
              <w:t xml:space="preserve">                                                                                              (</w:t>
            </w:r>
            <w:r w:rsidR="009033E7">
              <w:rPr>
                <w:i/>
                <w:iCs/>
                <w:sz w:val="22"/>
                <w:szCs w:val="22"/>
                <w:vertAlign w:val="superscript"/>
                <w:lang w:val="en-GB" w:eastAsia="ro-RO"/>
              </w:rPr>
              <w:t>name of the foreign exchange entity</w:t>
            </w:r>
            <w:r w:rsidRPr="008E611E">
              <w:rPr>
                <w:i/>
                <w:iCs/>
                <w:sz w:val="22"/>
                <w:szCs w:val="22"/>
                <w:vertAlign w:val="superscript"/>
                <w:lang w:val="en-GB" w:eastAsia="ro-RO"/>
              </w:rPr>
              <w:t>,</w:t>
            </w:r>
            <w:r w:rsidR="009033E7">
              <w:rPr>
                <w:i/>
                <w:iCs/>
                <w:sz w:val="22"/>
                <w:szCs w:val="22"/>
                <w:vertAlign w:val="superscript"/>
                <w:lang w:val="en-GB" w:eastAsia="ro-RO"/>
              </w:rPr>
              <w:t xml:space="preserve"> number and date of issue of the licence/authorised copy of the licence</w:t>
            </w:r>
            <w:r w:rsidRPr="008E611E">
              <w:rPr>
                <w:i/>
                <w:iCs/>
                <w:sz w:val="22"/>
                <w:szCs w:val="22"/>
                <w:vertAlign w:val="superscript"/>
                <w:lang w:val="en-GB" w:eastAsia="ro-RO"/>
              </w:rPr>
              <w:t>)</w:t>
            </w:r>
          </w:p>
          <w:p w14:paraId="79CEA4A1" w14:textId="13941DF0" w:rsidR="008E611E" w:rsidRPr="008E611E" w:rsidRDefault="009033E7" w:rsidP="00766A92">
            <w:pPr>
              <w:rPr>
                <w:sz w:val="22"/>
                <w:szCs w:val="22"/>
                <w:lang w:val="en-GB" w:eastAsia="ro-RO"/>
              </w:rPr>
            </w:pPr>
            <w:r>
              <w:rPr>
                <w:sz w:val="22"/>
                <w:szCs w:val="22"/>
                <w:lang w:val="en-GB" w:eastAsia="ro-RO"/>
              </w:rPr>
              <w:t>with the head office</w:t>
            </w:r>
            <w:r w:rsidR="008E611E" w:rsidRPr="008E611E">
              <w:rPr>
                <w:sz w:val="22"/>
                <w:szCs w:val="22"/>
                <w:lang w:val="en-GB" w:eastAsia="ro-RO"/>
              </w:rPr>
              <w:t>_________________________________</w:t>
            </w:r>
            <w:r w:rsidR="00F54B65">
              <w:rPr>
                <w:sz w:val="22"/>
                <w:szCs w:val="22"/>
                <w:lang w:val="en-GB" w:eastAsia="ro-RO"/>
              </w:rPr>
              <w:t>_____</w:t>
            </w:r>
            <w:r w:rsidR="008E611E" w:rsidRPr="008E611E">
              <w:rPr>
                <w:sz w:val="22"/>
                <w:szCs w:val="22"/>
                <w:lang w:val="en-GB" w:eastAsia="ro-RO"/>
              </w:rPr>
              <w:t>_________________________________________</w:t>
            </w:r>
          </w:p>
          <w:p w14:paraId="078EB525" w14:textId="14E4EACB" w:rsidR="008E611E" w:rsidRPr="008E611E" w:rsidRDefault="008E611E" w:rsidP="00766A92">
            <w:pPr>
              <w:jc w:val="center"/>
              <w:rPr>
                <w:sz w:val="22"/>
                <w:szCs w:val="22"/>
                <w:vertAlign w:val="superscript"/>
                <w:lang w:val="en-GB" w:eastAsia="ro-RO"/>
              </w:rPr>
            </w:pPr>
            <w:r w:rsidRPr="008E611E">
              <w:rPr>
                <w:i/>
                <w:iCs/>
                <w:sz w:val="22"/>
                <w:szCs w:val="22"/>
                <w:vertAlign w:val="superscript"/>
                <w:lang w:val="en-GB" w:eastAsia="ro-RO"/>
              </w:rPr>
              <w:t>(</w:t>
            </w:r>
            <w:r w:rsidR="009033E7">
              <w:rPr>
                <w:i/>
                <w:iCs/>
                <w:sz w:val="22"/>
                <w:szCs w:val="22"/>
                <w:vertAlign w:val="superscript"/>
                <w:lang w:val="en-GB" w:eastAsia="ro-RO"/>
              </w:rPr>
              <w:t>head office of the foreign exchange entity</w:t>
            </w:r>
            <w:r w:rsidRPr="008E611E">
              <w:rPr>
                <w:i/>
                <w:iCs/>
                <w:sz w:val="22"/>
                <w:szCs w:val="22"/>
                <w:vertAlign w:val="superscript"/>
                <w:lang w:val="en-GB" w:eastAsia="ro-RO"/>
              </w:rPr>
              <w:t>)</w:t>
            </w:r>
          </w:p>
          <w:p w14:paraId="08C7FB46" w14:textId="17A3F250" w:rsidR="008E611E" w:rsidRPr="008E611E" w:rsidRDefault="009033E7" w:rsidP="00766A92">
            <w:pPr>
              <w:rPr>
                <w:sz w:val="22"/>
                <w:szCs w:val="22"/>
                <w:lang w:val="en-GB" w:eastAsia="ro-RO"/>
              </w:rPr>
            </w:pPr>
            <w:r>
              <w:rPr>
                <w:sz w:val="22"/>
                <w:szCs w:val="22"/>
                <w:lang w:val="en-GB" w:eastAsia="ro-RO"/>
              </w:rPr>
              <w:t>with the address of the foreign exchange activity</w:t>
            </w:r>
            <w:r w:rsidR="008E611E" w:rsidRPr="008E611E">
              <w:rPr>
                <w:sz w:val="22"/>
                <w:szCs w:val="22"/>
                <w:lang w:val="en-GB" w:eastAsia="ro-RO"/>
              </w:rPr>
              <w:t>_____________</w:t>
            </w:r>
            <w:r w:rsidR="00F54B65">
              <w:rPr>
                <w:sz w:val="22"/>
                <w:szCs w:val="22"/>
                <w:lang w:val="en-GB" w:eastAsia="ro-RO"/>
              </w:rPr>
              <w:t>__________</w:t>
            </w:r>
            <w:r w:rsidR="008E611E" w:rsidRPr="008E611E">
              <w:rPr>
                <w:sz w:val="22"/>
                <w:szCs w:val="22"/>
                <w:lang w:val="en-GB" w:eastAsia="ro-RO"/>
              </w:rPr>
              <w:t>_________________________________</w:t>
            </w:r>
          </w:p>
          <w:p w14:paraId="7AFF740F" w14:textId="439F5918" w:rsidR="008E611E" w:rsidRPr="008E611E" w:rsidRDefault="00F54B65" w:rsidP="00766A92">
            <w:pPr>
              <w:rPr>
                <w:sz w:val="22"/>
                <w:szCs w:val="22"/>
                <w:vertAlign w:val="superscript"/>
                <w:lang w:val="en-GB" w:eastAsia="ro-RO"/>
              </w:rPr>
            </w:pPr>
            <w:r>
              <w:rPr>
                <w:sz w:val="22"/>
                <w:szCs w:val="22"/>
                <w:lang w:val="en-GB" w:eastAsia="ro-RO"/>
              </w:rPr>
              <w:t xml:space="preserve">                                                                               </w:t>
            </w:r>
            <w:r w:rsidR="008E611E" w:rsidRPr="008E611E">
              <w:rPr>
                <w:sz w:val="22"/>
                <w:szCs w:val="22"/>
                <w:lang w:val="en-GB" w:eastAsia="ro-RO"/>
              </w:rPr>
              <w:t xml:space="preserve">              </w:t>
            </w:r>
            <w:r w:rsidR="008E611E" w:rsidRPr="008E611E">
              <w:rPr>
                <w:i/>
                <w:iCs/>
                <w:sz w:val="22"/>
                <w:szCs w:val="22"/>
                <w:vertAlign w:val="superscript"/>
                <w:lang w:val="en-GB" w:eastAsia="ro-RO"/>
              </w:rPr>
              <w:t>(</w:t>
            </w:r>
            <w:r w:rsidR="009033E7">
              <w:rPr>
                <w:i/>
                <w:iCs/>
                <w:sz w:val="22"/>
                <w:szCs w:val="22"/>
                <w:vertAlign w:val="superscript"/>
                <w:lang w:val="en-GB" w:eastAsia="ro-RO"/>
              </w:rPr>
              <w:t>address of the foreign exchange activity of the exchange entity</w:t>
            </w:r>
            <w:r w:rsidR="008E611E" w:rsidRPr="008E611E">
              <w:rPr>
                <w:i/>
                <w:iCs/>
                <w:sz w:val="22"/>
                <w:szCs w:val="22"/>
                <w:vertAlign w:val="superscript"/>
                <w:lang w:val="en-GB" w:eastAsia="ro-RO"/>
              </w:rPr>
              <w:t>)</w:t>
            </w:r>
          </w:p>
          <w:p w14:paraId="79AC00E0" w14:textId="648D895F" w:rsidR="00F54B65" w:rsidRDefault="009033E7" w:rsidP="00766A92">
            <w:pPr>
              <w:spacing w:before="120"/>
              <w:rPr>
                <w:i/>
                <w:iCs/>
                <w:sz w:val="22"/>
                <w:szCs w:val="22"/>
                <w:vertAlign w:val="superscript"/>
                <w:lang w:val="en-GB" w:eastAsia="ro-RO"/>
              </w:rPr>
            </w:pPr>
            <w:r>
              <w:rPr>
                <w:sz w:val="22"/>
                <w:szCs w:val="22"/>
                <w:lang w:val="en-GB" w:eastAsia="ro-RO"/>
              </w:rPr>
              <w:t>in the presence</w:t>
            </w:r>
            <w:r w:rsidR="00F54B65">
              <w:rPr>
                <w:sz w:val="22"/>
                <w:szCs w:val="22"/>
                <w:lang w:val="en-GB" w:eastAsia="ro-RO"/>
              </w:rPr>
              <w:t xml:space="preserve"> of</w:t>
            </w:r>
            <w:r>
              <w:rPr>
                <w:sz w:val="22"/>
                <w:szCs w:val="22"/>
                <w:lang w:val="en-GB" w:eastAsia="ro-RO"/>
              </w:rPr>
              <w:t xml:space="preserve"> </w:t>
            </w:r>
            <w:r w:rsidR="00F54B65">
              <w:rPr>
                <w:sz w:val="22"/>
                <w:szCs w:val="22"/>
                <w:lang w:val="en-GB" w:eastAsia="ro-RO"/>
              </w:rPr>
              <w:t>___</w:t>
            </w:r>
            <w:r>
              <w:rPr>
                <w:sz w:val="22"/>
                <w:szCs w:val="22"/>
                <w:lang w:val="en-GB" w:eastAsia="ro-RO"/>
              </w:rPr>
              <w:softHyphen/>
              <w:t>__</w:t>
            </w:r>
            <w:r w:rsidR="008E611E" w:rsidRPr="008E611E">
              <w:rPr>
                <w:sz w:val="22"/>
                <w:szCs w:val="22"/>
                <w:lang w:val="en-GB" w:eastAsia="ro-RO"/>
              </w:rPr>
              <w:t>___________________________________________________________________________</w:t>
            </w:r>
            <w:r w:rsidR="008E611E" w:rsidRPr="008E611E">
              <w:rPr>
                <w:i/>
                <w:iCs/>
                <w:sz w:val="22"/>
                <w:szCs w:val="22"/>
                <w:vertAlign w:val="superscript"/>
                <w:lang w:val="en-GB" w:eastAsia="ro-RO"/>
              </w:rPr>
              <w:t xml:space="preserve"> </w:t>
            </w:r>
          </w:p>
          <w:p w14:paraId="3514562A" w14:textId="1F6DE892" w:rsidR="008E611E" w:rsidRPr="008E611E" w:rsidRDefault="00F54B65" w:rsidP="00766A92">
            <w:pPr>
              <w:spacing w:before="120"/>
              <w:rPr>
                <w:i/>
                <w:iCs/>
                <w:sz w:val="22"/>
                <w:szCs w:val="22"/>
                <w:vertAlign w:val="superscript"/>
                <w:lang w:val="en-GB" w:eastAsia="ro-RO"/>
              </w:rPr>
            </w:pPr>
            <w:r>
              <w:rPr>
                <w:i/>
                <w:iCs/>
                <w:sz w:val="22"/>
                <w:szCs w:val="22"/>
                <w:vertAlign w:val="superscript"/>
                <w:lang w:val="en-GB" w:eastAsia="ro-RO"/>
              </w:rPr>
              <w:t xml:space="preserve">                                                </w:t>
            </w:r>
            <w:r w:rsidR="008E611E" w:rsidRPr="008E611E">
              <w:rPr>
                <w:i/>
                <w:iCs/>
                <w:sz w:val="22"/>
                <w:szCs w:val="22"/>
                <w:vertAlign w:val="superscript"/>
                <w:lang w:val="en-GB" w:eastAsia="ro-RO"/>
              </w:rPr>
              <w:t>(</w:t>
            </w:r>
            <w:r w:rsidR="009033E7">
              <w:rPr>
                <w:i/>
                <w:iCs/>
                <w:sz w:val="22"/>
                <w:szCs w:val="22"/>
                <w:vertAlign w:val="superscript"/>
                <w:lang w:val="en-GB" w:eastAsia="ro-RO"/>
              </w:rPr>
              <w:t>position, name, and surname of the representativ</w:t>
            </w:r>
            <w:r w:rsidR="00E172CB">
              <w:rPr>
                <w:i/>
                <w:iCs/>
                <w:sz w:val="22"/>
                <w:szCs w:val="22"/>
                <w:vertAlign w:val="superscript"/>
                <w:lang w:val="en-GB" w:eastAsia="ro-RO"/>
              </w:rPr>
              <w:t>e</w:t>
            </w:r>
            <w:r w:rsidR="009033E7">
              <w:rPr>
                <w:i/>
                <w:iCs/>
                <w:sz w:val="22"/>
                <w:szCs w:val="22"/>
                <w:vertAlign w:val="superscript"/>
                <w:lang w:val="en-GB" w:eastAsia="ro-RO"/>
              </w:rPr>
              <w:t xml:space="preserve"> </w:t>
            </w:r>
            <w:r w:rsidR="00E172CB">
              <w:rPr>
                <w:i/>
                <w:iCs/>
                <w:sz w:val="22"/>
                <w:szCs w:val="22"/>
                <w:vertAlign w:val="superscript"/>
                <w:lang w:val="en-GB" w:eastAsia="ro-RO"/>
              </w:rPr>
              <w:t xml:space="preserve">cashier of the exchange entity </w:t>
            </w:r>
            <w:r w:rsidR="008E611E" w:rsidRPr="008E611E">
              <w:rPr>
                <w:i/>
                <w:iCs/>
                <w:color w:val="000000"/>
                <w:sz w:val="22"/>
                <w:szCs w:val="22"/>
                <w:shd w:val="clear" w:color="auto" w:fill="FFFFFF"/>
                <w:vertAlign w:val="superscript"/>
                <w:lang w:val="en-GB"/>
              </w:rPr>
              <w:t>/</w:t>
            </w:r>
            <w:r w:rsidR="00E172CB">
              <w:rPr>
                <w:i/>
                <w:iCs/>
                <w:color w:val="000000"/>
                <w:sz w:val="22"/>
                <w:szCs w:val="22"/>
                <w:shd w:val="clear" w:color="auto" w:fill="FFFFFF"/>
                <w:vertAlign w:val="superscript"/>
                <w:lang w:val="en-GB"/>
              </w:rPr>
              <w:t>other person authorised to act on behalf of the exchange entity</w:t>
            </w:r>
            <w:r w:rsidR="008E611E" w:rsidRPr="008E611E">
              <w:rPr>
                <w:i/>
                <w:iCs/>
                <w:color w:val="000000" w:themeColor="text1"/>
                <w:sz w:val="22"/>
                <w:szCs w:val="22"/>
                <w:vertAlign w:val="superscript"/>
                <w:lang w:val="en-GB"/>
              </w:rPr>
              <w:t>)</w:t>
            </w:r>
            <w:r w:rsidR="008E611E" w:rsidRPr="008E611E">
              <w:rPr>
                <w:i/>
                <w:iCs/>
                <w:sz w:val="22"/>
                <w:szCs w:val="22"/>
                <w:vertAlign w:val="superscript"/>
                <w:lang w:val="en-GB" w:eastAsia="ro-RO"/>
              </w:rPr>
              <w:t xml:space="preserve"> </w:t>
            </w:r>
          </w:p>
          <w:p w14:paraId="683A66B1" w14:textId="15B7C816" w:rsidR="008E611E" w:rsidRPr="008E611E" w:rsidRDefault="00E172CB" w:rsidP="00766A92">
            <w:pPr>
              <w:rPr>
                <w:sz w:val="22"/>
                <w:szCs w:val="22"/>
                <w:lang w:val="en-GB" w:eastAsia="ro-RO"/>
              </w:rPr>
            </w:pPr>
            <w:r>
              <w:rPr>
                <w:sz w:val="22"/>
                <w:szCs w:val="22"/>
                <w:lang w:val="en-GB" w:eastAsia="ro-RO"/>
              </w:rPr>
              <w:t xml:space="preserve">Date </w:t>
            </w:r>
            <w:r w:rsidR="008E611E" w:rsidRPr="008E611E">
              <w:rPr>
                <w:sz w:val="22"/>
                <w:szCs w:val="22"/>
                <w:lang w:val="en-GB" w:eastAsia="ro-RO"/>
              </w:rPr>
              <w:t>(perio</w:t>
            </w:r>
            <w:r>
              <w:rPr>
                <w:sz w:val="22"/>
                <w:szCs w:val="22"/>
                <w:lang w:val="en-GB" w:eastAsia="ro-RO"/>
              </w:rPr>
              <w:t>d</w:t>
            </w:r>
            <w:r w:rsidR="008E611E" w:rsidRPr="008E611E">
              <w:rPr>
                <w:sz w:val="22"/>
                <w:szCs w:val="22"/>
                <w:lang w:val="en-GB" w:eastAsia="ro-RO"/>
              </w:rPr>
              <w:t xml:space="preserve">) </w:t>
            </w:r>
            <w:r>
              <w:rPr>
                <w:sz w:val="22"/>
                <w:szCs w:val="22"/>
                <w:lang w:val="en-GB" w:eastAsia="ro-RO"/>
              </w:rPr>
              <w:t xml:space="preserve">of the activity under </w:t>
            </w:r>
            <w:r w:rsidR="002F129B">
              <w:rPr>
                <w:sz w:val="22"/>
                <w:szCs w:val="22"/>
                <w:lang w:val="en-GB" w:eastAsia="ro-RO"/>
              </w:rPr>
              <w:t xml:space="preserve">inspection </w:t>
            </w:r>
            <w:r w:rsidR="008E611E" w:rsidRPr="008E611E">
              <w:rPr>
                <w:sz w:val="22"/>
                <w:szCs w:val="22"/>
                <w:lang w:val="en-GB" w:eastAsia="ro-RO"/>
              </w:rPr>
              <w:t>_</w:t>
            </w:r>
            <w:r w:rsidR="00F54B65">
              <w:rPr>
                <w:sz w:val="22"/>
                <w:szCs w:val="22"/>
                <w:lang w:val="en-GB" w:eastAsia="ro-RO"/>
              </w:rPr>
              <w:t>_________</w:t>
            </w:r>
            <w:r w:rsidR="008E611E" w:rsidRPr="008E611E">
              <w:rPr>
                <w:sz w:val="22"/>
                <w:szCs w:val="22"/>
                <w:lang w:val="en-GB" w:eastAsia="ro-RO"/>
              </w:rPr>
              <w:t>__________________________________________________</w:t>
            </w:r>
          </w:p>
          <w:p w14:paraId="2382818C" w14:textId="73635E9E" w:rsidR="008E611E" w:rsidRPr="008E611E" w:rsidRDefault="008E611E" w:rsidP="00766A92">
            <w:pPr>
              <w:spacing w:before="120"/>
              <w:rPr>
                <w:sz w:val="22"/>
                <w:szCs w:val="22"/>
                <w:lang w:val="en-GB" w:eastAsia="ro-RO"/>
              </w:rPr>
            </w:pPr>
            <w:r w:rsidRPr="008E611E">
              <w:rPr>
                <w:sz w:val="22"/>
                <w:szCs w:val="22"/>
                <w:lang w:val="en-GB" w:eastAsia="ro-RO"/>
              </w:rPr>
              <w:t>________________________________</w:t>
            </w:r>
            <w:r w:rsidR="00F54B65">
              <w:rPr>
                <w:sz w:val="22"/>
                <w:szCs w:val="22"/>
                <w:lang w:val="en-GB" w:eastAsia="ro-RO"/>
              </w:rPr>
              <w:t>____</w:t>
            </w:r>
            <w:r w:rsidRPr="008E611E">
              <w:rPr>
                <w:sz w:val="22"/>
                <w:szCs w:val="22"/>
                <w:lang w:val="en-GB" w:eastAsia="ro-RO"/>
              </w:rPr>
              <w:t>__________________________________________________________</w:t>
            </w:r>
          </w:p>
          <w:p w14:paraId="60B0AB41" w14:textId="587B2AD3" w:rsidR="008E611E" w:rsidRPr="008E611E" w:rsidRDefault="008E611E" w:rsidP="00766A92">
            <w:pPr>
              <w:jc w:val="center"/>
              <w:rPr>
                <w:sz w:val="22"/>
                <w:szCs w:val="22"/>
                <w:vertAlign w:val="superscript"/>
                <w:lang w:val="en-GB" w:eastAsia="ro-RO"/>
              </w:rPr>
            </w:pPr>
            <w:r w:rsidRPr="008E611E">
              <w:rPr>
                <w:i/>
                <w:iCs/>
                <w:sz w:val="22"/>
                <w:szCs w:val="22"/>
                <w:vertAlign w:val="superscript"/>
                <w:lang w:val="en-GB" w:eastAsia="ro-RO"/>
              </w:rPr>
              <w:t xml:space="preserve"> (</w:t>
            </w:r>
            <w:r w:rsidR="00E172CB">
              <w:rPr>
                <w:i/>
                <w:iCs/>
                <w:sz w:val="22"/>
                <w:szCs w:val="22"/>
                <w:vertAlign w:val="superscript"/>
                <w:lang w:val="en-GB" w:eastAsia="ro-RO"/>
              </w:rPr>
              <w:t>other information, as the case may be</w:t>
            </w:r>
            <w:r w:rsidRPr="008E611E">
              <w:rPr>
                <w:i/>
                <w:iCs/>
                <w:sz w:val="22"/>
                <w:szCs w:val="22"/>
                <w:vertAlign w:val="superscript"/>
                <w:lang w:val="en-GB" w:eastAsia="ro-RO"/>
              </w:rPr>
              <w:t>)</w:t>
            </w:r>
          </w:p>
          <w:p w14:paraId="74A6BCD1" w14:textId="069AE04F" w:rsidR="008E611E" w:rsidRPr="008E611E" w:rsidRDefault="008E611E" w:rsidP="00766A92">
            <w:pPr>
              <w:rPr>
                <w:sz w:val="22"/>
                <w:szCs w:val="22"/>
                <w:lang w:val="en-GB" w:eastAsia="ro-RO"/>
              </w:rPr>
            </w:pPr>
            <w:r w:rsidRPr="008E611E">
              <w:rPr>
                <w:sz w:val="22"/>
                <w:szCs w:val="22"/>
                <w:lang w:val="en-GB" w:eastAsia="ro-RO"/>
              </w:rPr>
              <w:t>________________________________</w:t>
            </w:r>
            <w:r w:rsidR="00F54B65">
              <w:rPr>
                <w:sz w:val="22"/>
                <w:szCs w:val="22"/>
                <w:lang w:val="en-GB" w:eastAsia="ro-RO"/>
              </w:rPr>
              <w:t>____</w:t>
            </w:r>
            <w:r w:rsidRPr="008E611E">
              <w:rPr>
                <w:sz w:val="22"/>
                <w:szCs w:val="22"/>
                <w:lang w:val="en-GB" w:eastAsia="ro-RO"/>
              </w:rPr>
              <w:t>__________________________________________________________</w:t>
            </w:r>
          </w:p>
          <w:p w14:paraId="3BA6A6D2" w14:textId="42C54363" w:rsidR="008E611E" w:rsidRPr="008E611E" w:rsidRDefault="008E611E" w:rsidP="00766A92">
            <w:pPr>
              <w:spacing w:before="120"/>
              <w:rPr>
                <w:sz w:val="22"/>
                <w:szCs w:val="22"/>
                <w:lang w:val="en-GB" w:eastAsia="ro-RO"/>
              </w:rPr>
            </w:pPr>
            <w:r w:rsidRPr="008E611E">
              <w:rPr>
                <w:sz w:val="22"/>
                <w:szCs w:val="22"/>
                <w:lang w:val="en-GB" w:eastAsia="ro-RO"/>
              </w:rPr>
              <w:t xml:space="preserve"> </w:t>
            </w:r>
            <w:r w:rsidR="00E172CB">
              <w:rPr>
                <w:sz w:val="22"/>
                <w:szCs w:val="22"/>
                <w:lang w:val="en-GB" w:eastAsia="ro-RO"/>
              </w:rPr>
              <w:t xml:space="preserve">Time of the start of the </w:t>
            </w:r>
            <w:r w:rsidR="002F129B">
              <w:rPr>
                <w:sz w:val="22"/>
                <w:szCs w:val="22"/>
                <w:lang w:val="en-GB" w:eastAsia="ro-RO"/>
              </w:rPr>
              <w:t>inspection</w:t>
            </w:r>
            <w:r w:rsidR="002F129B" w:rsidRPr="008E611E">
              <w:rPr>
                <w:sz w:val="22"/>
                <w:szCs w:val="22"/>
                <w:lang w:val="en-GB" w:eastAsia="ro-RO"/>
              </w:rPr>
              <w:t xml:space="preserve"> </w:t>
            </w:r>
            <w:r w:rsidRPr="008E611E">
              <w:rPr>
                <w:sz w:val="22"/>
                <w:szCs w:val="22"/>
                <w:lang w:val="en-GB" w:eastAsia="ro-RO"/>
              </w:rPr>
              <w:t>__________________.</w:t>
            </w:r>
          </w:p>
          <w:p w14:paraId="035A9ABD" w14:textId="77777777" w:rsidR="008E611E" w:rsidRPr="008E611E" w:rsidRDefault="008E611E" w:rsidP="00766A92">
            <w:pPr>
              <w:jc w:val="both"/>
              <w:rPr>
                <w:sz w:val="22"/>
                <w:szCs w:val="22"/>
                <w:lang w:val="en-GB" w:eastAsia="ro-RO"/>
              </w:rPr>
            </w:pPr>
          </w:p>
          <w:p w14:paraId="45EEECF9" w14:textId="24B70F7F" w:rsidR="008E611E" w:rsidRPr="008E611E" w:rsidRDefault="00E172CB" w:rsidP="00766A92">
            <w:pPr>
              <w:jc w:val="center"/>
              <w:rPr>
                <w:b/>
                <w:bCs/>
                <w:sz w:val="22"/>
                <w:szCs w:val="22"/>
                <w:lang w:val="en-GB" w:eastAsia="ro-RO"/>
              </w:rPr>
            </w:pPr>
            <w:r>
              <w:rPr>
                <w:b/>
                <w:bCs/>
                <w:sz w:val="22"/>
                <w:szCs w:val="22"/>
                <w:lang w:val="en-GB" w:eastAsia="ro-RO"/>
              </w:rPr>
              <w:t xml:space="preserve">Results of the </w:t>
            </w:r>
            <w:r w:rsidR="002F129B">
              <w:rPr>
                <w:b/>
                <w:bCs/>
                <w:sz w:val="22"/>
                <w:szCs w:val="22"/>
                <w:lang w:val="en-GB" w:eastAsia="ro-RO"/>
              </w:rPr>
              <w:t>inspection</w:t>
            </w:r>
          </w:p>
          <w:p w14:paraId="740CC360" w14:textId="1DDA4F82" w:rsidR="00E172CB" w:rsidRDefault="008E611E" w:rsidP="00766A92">
            <w:pPr>
              <w:rPr>
                <w:sz w:val="22"/>
                <w:szCs w:val="22"/>
                <w:lang w:val="en-GB" w:eastAsia="ro-RO"/>
              </w:rPr>
            </w:pPr>
            <w:r w:rsidRPr="008E611E">
              <w:rPr>
                <w:b/>
                <w:bCs/>
                <w:sz w:val="22"/>
                <w:szCs w:val="22"/>
                <w:lang w:val="en-GB" w:eastAsia="ro-RO"/>
              </w:rPr>
              <w:t xml:space="preserve">I. </w:t>
            </w:r>
            <w:r w:rsidR="00E172CB" w:rsidRPr="00E172CB">
              <w:rPr>
                <w:sz w:val="22"/>
                <w:szCs w:val="22"/>
                <w:lang w:val="en-GB" w:eastAsia="ro-RO"/>
              </w:rPr>
              <w:t xml:space="preserve">Findings on currency values at the time of the start of the </w:t>
            </w:r>
            <w:r w:rsidR="00815C0E">
              <w:rPr>
                <w:sz w:val="22"/>
                <w:szCs w:val="22"/>
                <w:lang w:val="en-GB" w:eastAsia="ro-RO"/>
              </w:rPr>
              <w:t>inspection</w:t>
            </w:r>
            <w:r w:rsidR="00E172CB" w:rsidRPr="00E172CB">
              <w:rPr>
                <w:sz w:val="22"/>
                <w:szCs w:val="22"/>
                <w:lang w:val="en-GB" w:eastAsia="ro-RO"/>
              </w:rPr>
              <w:t>:</w:t>
            </w:r>
          </w:p>
          <w:p w14:paraId="4DC895A5" w14:textId="4D6FA525" w:rsidR="008E611E" w:rsidRPr="008E611E" w:rsidRDefault="00E172CB" w:rsidP="00766A92">
            <w:pPr>
              <w:rPr>
                <w:sz w:val="22"/>
                <w:szCs w:val="22"/>
                <w:lang w:val="en-GB" w:eastAsia="ro-RO"/>
              </w:rPr>
            </w:pPr>
            <w:r>
              <w:rPr>
                <w:sz w:val="22"/>
                <w:szCs w:val="22"/>
                <w:lang w:val="en-GB" w:eastAsia="ro-RO"/>
              </w:rPr>
              <w:t xml:space="preserve">At the time of the </w:t>
            </w:r>
            <w:r w:rsidR="00815C0E">
              <w:rPr>
                <w:sz w:val="22"/>
                <w:szCs w:val="22"/>
                <w:lang w:val="en-GB" w:eastAsia="ro-RO"/>
              </w:rPr>
              <w:t>inspection</w:t>
            </w:r>
            <w:r>
              <w:rPr>
                <w:sz w:val="22"/>
                <w:szCs w:val="22"/>
                <w:lang w:val="en-GB" w:eastAsia="ro-RO"/>
              </w:rPr>
              <w:t xml:space="preserve">, all foreign exchange assets on the premises of the foreign exchange entity belong to </w:t>
            </w:r>
            <w:r w:rsidR="008E611E" w:rsidRPr="008E611E">
              <w:rPr>
                <w:sz w:val="22"/>
                <w:szCs w:val="22"/>
                <w:lang w:val="en-GB" w:eastAsia="ro-RO"/>
              </w:rPr>
              <w:t>______________________________________________________________________________________</w:t>
            </w:r>
            <w:r w:rsidR="00F54B65">
              <w:rPr>
                <w:sz w:val="22"/>
                <w:szCs w:val="22"/>
                <w:lang w:val="en-GB" w:eastAsia="ro-RO"/>
              </w:rPr>
              <w:t>_____</w:t>
            </w:r>
            <w:r w:rsidR="008E611E" w:rsidRPr="008E611E">
              <w:rPr>
                <w:sz w:val="22"/>
                <w:szCs w:val="22"/>
                <w:lang w:val="en-GB" w:eastAsia="ro-RO"/>
              </w:rPr>
              <w:t xml:space="preserve">___  </w:t>
            </w:r>
          </w:p>
          <w:p w14:paraId="5F3500F9" w14:textId="77777777" w:rsidR="008E611E" w:rsidRDefault="008E611E" w:rsidP="00766A92">
            <w:pPr>
              <w:jc w:val="center"/>
              <w:rPr>
                <w:i/>
                <w:iCs/>
                <w:sz w:val="22"/>
                <w:szCs w:val="22"/>
                <w:vertAlign w:val="superscript"/>
                <w:lang w:val="en-GB" w:eastAsia="ro-RO"/>
              </w:rPr>
            </w:pPr>
            <w:r w:rsidRPr="008E611E">
              <w:rPr>
                <w:i/>
                <w:iCs/>
                <w:sz w:val="22"/>
                <w:szCs w:val="22"/>
                <w:vertAlign w:val="superscript"/>
                <w:lang w:val="en-GB" w:eastAsia="ro-RO"/>
              </w:rPr>
              <w:t>(</w:t>
            </w:r>
            <w:r w:rsidR="00E172CB">
              <w:rPr>
                <w:i/>
                <w:iCs/>
                <w:sz w:val="22"/>
                <w:szCs w:val="22"/>
                <w:vertAlign w:val="superscript"/>
                <w:lang w:val="en-GB" w:eastAsia="ro-RO"/>
              </w:rPr>
              <w:t>name of the foreign exchange entity</w:t>
            </w:r>
            <w:r w:rsidRPr="008E611E">
              <w:rPr>
                <w:i/>
                <w:iCs/>
                <w:sz w:val="22"/>
                <w:szCs w:val="22"/>
                <w:vertAlign w:val="superscript"/>
                <w:lang w:val="en-GB" w:eastAsia="ro-RO"/>
              </w:rPr>
              <w:t xml:space="preserve">, </w:t>
            </w:r>
            <w:r w:rsidR="00E172CB">
              <w:rPr>
                <w:i/>
                <w:iCs/>
                <w:sz w:val="22"/>
                <w:szCs w:val="22"/>
                <w:vertAlign w:val="superscript"/>
                <w:lang w:val="en-GB" w:eastAsia="ro-RO"/>
              </w:rPr>
              <w:t xml:space="preserve">signature of the representative/cashier </w:t>
            </w:r>
            <w:r w:rsidR="00E172CB">
              <w:rPr>
                <w:i/>
                <w:iCs/>
                <w:color w:val="000000"/>
                <w:sz w:val="22"/>
                <w:szCs w:val="22"/>
                <w:shd w:val="clear" w:color="auto" w:fill="FFFFFF"/>
                <w:vertAlign w:val="superscript"/>
                <w:lang w:val="en-GB"/>
              </w:rPr>
              <w:t>of the foreign exchange entity/other person authorised to act on behalf of the foreign exchange entity</w:t>
            </w:r>
            <w:r w:rsidRPr="008E611E">
              <w:rPr>
                <w:i/>
                <w:iCs/>
                <w:sz w:val="22"/>
                <w:szCs w:val="22"/>
                <w:vertAlign w:val="superscript"/>
                <w:lang w:val="en-GB" w:eastAsia="ro-RO"/>
              </w:rPr>
              <w:t>)</w:t>
            </w:r>
          </w:p>
          <w:p w14:paraId="2027C8B0" w14:textId="77777777" w:rsidR="00170F89" w:rsidRDefault="00170F89" w:rsidP="00766A92">
            <w:pPr>
              <w:jc w:val="center"/>
              <w:rPr>
                <w:i/>
                <w:iCs/>
                <w:sz w:val="22"/>
                <w:szCs w:val="22"/>
                <w:vertAlign w:val="superscript"/>
                <w:lang w:val="en-GB" w:eastAsia="ro-RO"/>
              </w:rPr>
            </w:pPr>
          </w:p>
          <w:p w14:paraId="1B2A0180" w14:textId="77777777" w:rsidR="00170F89" w:rsidRDefault="00170F89" w:rsidP="00766A92">
            <w:pPr>
              <w:jc w:val="center"/>
              <w:rPr>
                <w:i/>
                <w:iCs/>
                <w:sz w:val="22"/>
                <w:szCs w:val="22"/>
                <w:vertAlign w:val="superscript"/>
                <w:lang w:val="en-GB" w:eastAsia="ro-RO"/>
              </w:rPr>
            </w:pPr>
          </w:p>
          <w:p w14:paraId="4A4BC74E" w14:textId="77777777" w:rsidR="00170F89" w:rsidRDefault="00170F89" w:rsidP="00766A92">
            <w:pPr>
              <w:jc w:val="center"/>
              <w:rPr>
                <w:i/>
                <w:iCs/>
                <w:sz w:val="22"/>
                <w:szCs w:val="22"/>
                <w:vertAlign w:val="superscript"/>
                <w:lang w:val="en-GB" w:eastAsia="ro-RO"/>
              </w:rPr>
            </w:pPr>
          </w:p>
          <w:p w14:paraId="2321BE13" w14:textId="6AD43926" w:rsidR="00E172CB" w:rsidRPr="00170F89" w:rsidRDefault="00E172CB" w:rsidP="00170F89">
            <w:pPr>
              <w:jc w:val="both"/>
              <w:rPr>
                <w:vertAlign w:val="superscript"/>
                <w:lang w:val="en-GB" w:eastAsia="ro-RO"/>
              </w:rPr>
            </w:pPr>
          </w:p>
        </w:tc>
      </w:tr>
      <w:tr w:rsidR="00170F89" w:rsidRPr="00170F89" w14:paraId="382A683D" w14:textId="77777777" w:rsidTr="00F54B65">
        <w:trPr>
          <w:jc w:val="center"/>
        </w:trPr>
        <w:tc>
          <w:tcPr>
            <w:tcW w:w="5691" w:type="dxa"/>
            <w:gridSpan w:val="4"/>
            <w:tcMar>
              <w:top w:w="24" w:type="dxa"/>
              <w:left w:w="48" w:type="dxa"/>
              <w:bottom w:w="24" w:type="dxa"/>
              <w:right w:w="48" w:type="dxa"/>
            </w:tcMar>
            <w:hideMark/>
          </w:tcPr>
          <w:p w14:paraId="77331C76" w14:textId="56CC5AB5" w:rsidR="00170F89" w:rsidRPr="00170F89" w:rsidRDefault="00170F89" w:rsidP="00170F89">
            <w:pPr>
              <w:pStyle w:val="ListParagraph"/>
              <w:tabs>
                <w:tab w:val="left" w:pos="993"/>
              </w:tabs>
              <w:jc w:val="both"/>
              <w:rPr>
                <w:b/>
                <w:bCs/>
                <w:sz w:val="22"/>
                <w:szCs w:val="22"/>
                <w:lang w:val="en-GB"/>
              </w:rPr>
            </w:pPr>
            <w:r w:rsidRPr="00170F89">
              <w:rPr>
                <w:b/>
                <w:bCs/>
                <w:sz w:val="22"/>
                <w:szCs w:val="22"/>
                <w:lang w:val="en-GB"/>
              </w:rPr>
              <w:t>1. Balance at the beginning of the day</w:t>
            </w:r>
          </w:p>
        </w:tc>
        <w:tc>
          <w:tcPr>
            <w:tcW w:w="5069" w:type="dxa"/>
            <w:gridSpan w:val="3"/>
            <w:tcMar>
              <w:top w:w="24" w:type="dxa"/>
              <w:left w:w="48" w:type="dxa"/>
              <w:bottom w:w="24" w:type="dxa"/>
              <w:right w:w="48" w:type="dxa"/>
            </w:tcMar>
            <w:hideMark/>
          </w:tcPr>
          <w:p w14:paraId="7ED7CEED" w14:textId="6D0ADAA2" w:rsidR="00170F89" w:rsidRPr="00170F89" w:rsidRDefault="00170F89" w:rsidP="00170F89">
            <w:pPr>
              <w:pStyle w:val="ListParagraph"/>
              <w:tabs>
                <w:tab w:val="left" w:pos="993"/>
              </w:tabs>
              <w:jc w:val="both"/>
              <w:rPr>
                <w:b/>
                <w:bCs/>
                <w:sz w:val="22"/>
                <w:szCs w:val="22"/>
                <w:lang w:val="en-GB"/>
              </w:rPr>
            </w:pPr>
            <w:r w:rsidRPr="00170F89">
              <w:rPr>
                <w:b/>
                <w:bCs/>
                <w:sz w:val="22"/>
                <w:szCs w:val="22"/>
                <w:lang w:val="en-GB"/>
              </w:rPr>
              <w:t>2. Received for settlement during the day</w:t>
            </w:r>
          </w:p>
        </w:tc>
      </w:tr>
      <w:tr w:rsidR="00F54B65" w:rsidRPr="00170F89" w14:paraId="073FC813" w14:textId="77777777" w:rsidTr="00F54B65">
        <w:trPr>
          <w:jc w:val="center"/>
        </w:trPr>
        <w:tc>
          <w:tcPr>
            <w:tcW w:w="2260" w:type="dxa"/>
            <w:tcMar>
              <w:top w:w="24" w:type="dxa"/>
              <w:left w:w="48" w:type="dxa"/>
              <w:bottom w:w="24" w:type="dxa"/>
              <w:right w:w="48" w:type="dxa"/>
            </w:tcMar>
            <w:hideMark/>
          </w:tcPr>
          <w:p w14:paraId="4DEDB5AA" w14:textId="5861245C" w:rsidR="00170F89" w:rsidRPr="00F54B65" w:rsidRDefault="00170F89" w:rsidP="00F54B65">
            <w:pPr>
              <w:tabs>
                <w:tab w:val="left" w:pos="993"/>
              </w:tabs>
              <w:jc w:val="both"/>
              <w:rPr>
                <w:b/>
                <w:bCs/>
                <w:sz w:val="22"/>
                <w:szCs w:val="22"/>
                <w:lang w:val="en-GB"/>
              </w:rPr>
            </w:pPr>
            <w:r w:rsidRPr="00F54B65">
              <w:rPr>
                <w:b/>
                <w:bCs/>
                <w:sz w:val="22"/>
                <w:szCs w:val="22"/>
                <w:lang w:val="en-GB"/>
              </w:rPr>
              <w:t>Name of currency values, currency</w:t>
            </w:r>
          </w:p>
        </w:tc>
        <w:tc>
          <w:tcPr>
            <w:tcW w:w="1587" w:type="dxa"/>
            <w:tcMar>
              <w:top w:w="24" w:type="dxa"/>
              <w:left w:w="48" w:type="dxa"/>
              <w:bottom w:w="24" w:type="dxa"/>
              <w:right w:w="48" w:type="dxa"/>
            </w:tcMar>
            <w:hideMark/>
          </w:tcPr>
          <w:p w14:paraId="335F1BDE" w14:textId="1B373CD1" w:rsidR="00170F89" w:rsidRPr="00F54B65" w:rsidRDefault="00170F89" w:rsidP="00F54B65">
            <w:pPr>
              <w:tabs>
                <w:tab w:val="left" w:pos="993"/>
              </w:tabs>
              <w:jc w:val="both"/>
              <w:rPr>
                <w:b/>
                <w:bCs/>
                <w:sz w:val="22"/>
                <w:szCs w:val="22"/>
                <w:lang w:val="en-GB"/>
              </w:rPr>
            </w:pPr>
            <w:r w:rsidRPr="00F54B65">
              <w:rPr>
                <w:b/>
                <w:bCs/>
                <w:sz w:val="22"/>
                <w:szCs w:val="22"/>
                <w:lang w:val="en-GB"/>
              </w:rPr>
              <w:t>In nominal</w:t>
            </w:r>
          </w:p>
        </w:tc>
        <w:tc>
          <w:tcPr>
            <w:tcW w:w="1844" w:type="dxa"/>
            <w:gridSpan w:val="2"/>
            <w:tcMar>
              <w:top w:w="24" w:type="dxa"/>
              <w:left w:w="48" w:type="dxa"/>
              <w:bottom w:w="24" w:type="dxa"/>
              <w:right w:w="48" w:type="dxa"/>
            </w:tcMar>
            <w:hideMark/>
          </w:tcPr>
          <w:p w14:paraId="62BCD6B5" w14:textId="3C9B262A" w:rsidR="00170F89" w:rsidRPr="00F54B65" w:rsidRDefault="00170F89" w:rsidP="00F54B65">
            <w:pPr>
              <w:tabs>
                <w:tab w:val="left" w:pos="993"/>
              </w:tabs>
              <w:jc w:val="both"/>
              <w:rPr>
                <w:b/>
                <w:bCs/>
                <w:sz w:val="22"/>
                <w:szCs w:val="22"/>
                <w:lang w:val="en-GB"/>
              </w:rPr>
            </w:pPr>
            <w:r w:rsidRPr="00F54B65">
              <w:rPr>
                <w:b/>
                <w:bCs/>
                <w:sz w:val="22"/>
                <w:szCs w:val="22"/>
                <w:lang w:val="en-GB"/>
              </w:rPr>
              <w:t>Equivalent in MDL at official exchange rate</w:t>
            </w:r>
          </w:p>
        </w:tc>
        <w:tc>
          <w:tcPr>
            <w:tcW w:w="2347" w:type="dxa"/>
            <w:tcMar>
              <w:top w:w="24" w:type="dxa"/>
              <w:left w:w="48" w:type="dxa"/>
              <w:bottom w:w="24" w:type="dxa"/>
              <w:right w:w="48" w:type="dxa"/>
            </w:tcMar>
            <w:hideMark/>
          </w:tcPr>
          <w:p w14:paraId="0185CD67" w14:textId="608D3C45" w:rsidR="00170F89" w:rsidRPr="00F54B65" w:rsidRDefault="00170F89" w:rsidP="00F54B65">
            <w:pPr>
              <w:tabs>
                <w:tab w:val="left" w:pos="993"/>
              </w:tabs>
              <w:jc w:val="both"/>
              <w:rPr>
                <w:b/>
                <w:bCs/>
                <w:sz w:val="22"/>
                <w:szCs w:val="22"/>
                <w:lang w:val="en-GB"/>
              </w:rPr>
            </w:pPr>
            <w:r w:rsidRPr="00F54B65">
              <w:rPr>
                <w:b/>
                <w:bCs/>
                <w:sz w:val="22"/>
                <w:szCs w:val="22"/>
                <w:lang w:val="en-GB"/>
              </w:rPr>
              <w:t>Name of currency values, currency</w:t>
            </w:r>
          </w:p>
        </w:tc>
        <w:tc>
          <w:tcPr>
            <w:tcW w:w="1587" w:type="dxa"/>
            <w:tcMar>
              <w:top w:w="24" w:type="dxa"/>
              <w:left w:w="48" w:type="dxa"/>
              <w:bottom w:w="24" w:type="dxa"/>
              <w:right w:w="48" w:type="dxa"/>
            </w:tcMar>
            <w:hideMark/>
          </w:tcPr>
          <w:p w14:paraId="05258E43" w14:textId="3F5BBA61" w:rsidR="00170F89" w:rsidRPr="00F54B65" w:rsidRDefault="00170F89" w:rsidP="00F54B65">
            <w:pPr>
              <w:tabs>
                <w:tab w:val="left" w:pos="993"/>
              </w:tabs>
              <w:jc w:val="both"/>
              <w:rPr>
                <w:b/>
                <w:bCs/>
                <w:sz w:val="22"/>
                <w:szCs w:val="22"/>
                <w:lang w:val="en-GB"/>
              </w:rPr>
            </w:pPr>
            <w:r w:rsidRPr="00F54B65">
              <w:rPr>
                <w:b/>
                <w:bCs/>
                <w:sz w:val="22"/>
                <w:szCs w:val="22"/>
                <w:lang w:val="en-GB"/>
              </w:rPr>
              <w:t>In nominal</w:t>
            </w:r>
          </w:p>
        </w:tc>
        <w:tc>
          <w:tcPr>
            <w:tcW w:w="1135" w:type="dxa"/>
            <w:tcMar>
              <w:top w:w="24" w:type="dxa"/>
              <w:left w:w="48" w:type="dxa"/>
              <w:bottom w:w="24" w:type="dxa"/>
              <w:right w:w="48" w:type="dxa"/>
            </w:tcMar>
            <w:hideMark/>
          </w:tcPr>
          <w:p w14:paraId="0CCF4968" w14:textId="10E5A03C" w:rsidR="00170F89" w:rsidRPr="00F54B65" w:rsidRDefault="00170F89" w:rsidP="00F54B65">
            <w:pPr>
              <w:tabs>
                <w:tab w:val="left" w:pos="993"/>
              </w:tabs>
              <w:jc w:val="both"/>
              <w:rPr>
                <w:b/>
                <w:bCs/>
                <w:sz w:val="22"/>
                <w:szCs w:val="22"/>
                <w:lang w:val="en-GB"/>
              </w:rPr>
            </w:pPr>
            <w:r w:rsidRPr="00F54B65">
              <w:rPr>
                <w:b/>
                <w:bCs/>
                <w:sz w:val="22"/>
                <w:szCs w:val="22"/>
                <w:lang w:val="en-GB"/>
              </w:rPr>
              <w:t>No of doc.</w:t>
            </w:r>
          </w:p>
        </w:tc>
      </w:tr>
      <w:tr w:rsidR="00F54B65" w:rsidRPr="00170F89" w14:paraId="11EDC3B6" w14:textId="77777777" w:rsidTr="00F54B65">
        <w:trPr>
          <w:jc w:val="center"/>
        </w:trPr>
        <w:tc>
          <w:tcPr>
            <w:tcW w:w="2260" w:type="dxa"/>
            <w:tcMar>
              <w:top w:w="24" w:type="dxa"/>
              <w:left w:w="48" w:type="dxa"/>
              <w:bottom w:w="24" w:type="dxa"/>
              <w:right w:w="48" w:type="dxa"/>
            </w:tcMar>
            <w:hideMark/>
          </w:tcPr>
          <w:p w14:paraId="34EB3855"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USD</w:t>
            </w:r>
          </w:p>
        </w:tc>
        <w:tc>
          <w:tcPr>
            <w:tcW w:w="1587" w:type="dxa"/>
            <w:tcMar>
              <w:top w:w="24" w:type="dxa"/>
              <w:left w:w="48" w:type="dxa"/>
              <w:bottom w:w="24" w:type="dxa"/>
              <w:right w:w="48" w:type="dxa"/>
            </w:tcMar>
            <w:hideMark/>
          </w:tcPr>
          <w:p w14:paraId="3EDCE017"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3A8D9BC9"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659E4828"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USD</w:t>
            </w:r>
          </w:p>
        </w:tc>
        <w:tc>
          <w:tcPr>
            <w:tcW w:w="1587" w:type="dxa"/>
            <w:tcMar>
              <w:top w:w="24" w:type="dxa"/>
              <w:left w:w="48" w:type="dxa"/>
              <w:bottom w:w="24" w:type="dxa"/>
              <w:right w:w="48" w:type="dxa"/>
            </w:tcMar>
            <w:hideMark/>
          </w:tcPr>
          <w:p w14:paraId="04431415"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1C660C2C" w14:textId="77777777" w:rsidR="00170F89" w:rsidRPr="00170F89" w:rsidRDefault="00170F89" w:rsidP="00170F89">
            <w:pPr>
              <w:pStyle w:val="ListParagraph"/>
              <w:tabs>
                <w:tab w:val="left" w:pos="993"/>
              </w:tabs>
              <w:jc w:val="both"/>
              <w:rPr>
                <w:sz w:val="22"/>
                <w:szCs w:val="22"/>
                <w:lang w:val="en-GB"/>
              </w:rPr>
            </w:pPr>
          </w:p>
        </w:tc>
      </w:tr>
      <w:tr w:rsidR="00F54B65" w:rsidRPr="00170F89" w14:paraId="12A2F888" w14:textId="77777777" w:rsidTr="00F54B65">
        <w:trPr>
          <w:jc w:val="center"/>
        </w:trPr>
        <w:tc>
          <w:tcPr>
            <w:tcW w:w="2260" w:type="dxa"/>
            <w:tcMar>
              <w:top w:w="24" w:type="dxa"/>
              <w:left w:w="48" w:type="dxa"/>
              <w:bottom w:w="24" w:type="dxa"/>
              <w:right w:w="48" w:type="dxa"/>
            </w:tcMar>
            <w:hideMark/>
          </w:tcPr>
          <w:p w14:paraId="6979DAC8"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lastRenderedPageBreak/>
              <w:t>EUR</w:t>
            </w:r>
          </w:p>
        </w:tc>
        <w:tc>
          <w:tcPr>
            <w:tcW w:w="1587" w:type="dxa"/>
            <w:tcMar>
              <w:top w:w="24" w:type="dxa"/>
              <w:left w:w="48" w:type="dxa"/>
              <w:bottom w:w="24" w:type="dxa"/>
              <w:right w:w="48" w:type="dxa"/>
            </w:tcMar>
            <w:hideMark/>
          </w:tcPr>
          <w:p w14:paraId="02CB174E"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4449CD59"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5E57AA25"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EUR</w:t>
            </w:r>
          </w:p>
        </w:tc>
        <w:tc>
          <w:tcPr>
            <w:tcW w:w="1587" w:type="dxa"/>
            <w:tcMar>
              <w:top w:w="24" w:type="dxa"/>
              <w:left w:w="48" w:type="dxa"/>
              <w:bottom w:w="24" w:type="dxa"/>
              <w:right w:w="48" w:type="dxa"/>
            </w:tcMar>
            <w:hideMark/>
          </w:tcPr>
          <w:p w14:paraId="642743FA"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5167B54C" w14:textId="77777777" w:rsidR="00170F89" w:rsidRPr="00170F89" w:rsidRDefault="00170F89" w:rsidP="00170F89">
            <w:pPr>
              <w:pStyle w:val="ListParagraph"/>
              <w:tabs>
                <w:tab w:val="left" w:pos="993"/>
              </w:tabs>
              <w:jc w:val="both"/>
              <w:rPr>
                <w:sz w:val="22"/>
                <w:szCs w:val="22"/>
                <w:lang w:val="en-GB"/>
              </w:rPr>
            </w:pPr>
          </w:p>
        </w:tc>
      </w:tr>
      <w:tr w:rsidR="00F54B65" w:rsidRPr="00170F89" w14:paraId="287E2CEB" w14:textId="77777777" w:rsidTr="00F54B65">
        <w:trPr>
          <w:jc w:val="center"/>
        </w:trPr>
        <w:tc>
          <w:tcPr>
            <w:tcW w:w="2260" w:type="dxa"/>
            <w:tcMar>
              <w:top w:w="24" w:type="dxa"/>
              <w:left w:w="48" w:type="dxa"/>
              <w:bottom w:w="24" w:type="dxa"/>
              <w:right w:w="48" w:type="dxa"/>
            </w:tcMar>
            <w:hideMark/>
          </w:tcPr>
          <w:p w14:paraId="11253DAB"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RUB</w:t>
            </w:r>
          </w:p>
        </w:tc>
        <w:tc>
          <w:tcPr>
            <w:tcW w:w="1587" w:type="dxa"/>
            <w:tcMar>
              <w:top w:w="24" w:type="dxa"/>
              <w:left w:w="48" w:type="dxa"/>
              <w:bottom w:w="24" w:type="dxa"/>
              <w:right w:w="48" w:type="dxa"/>
            </w:tcMar>
            <w:hideMark/>
          </w:tcPr>
          <w:p w14:paraId="5CBB8ECE"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22624BD4"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3003D96F"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RUB</w:t>
            </w:r>
          </w:p>
        </w:tc>
        <w:tc>
          <w:tcPr>
            <w:tcW w:w="1587" w:type="dxa"/>
            <w:tcMar>
              <w:top w:w="24" w:type="dxa"/>
              <w:left w:w="48" w:type="dxa"/>
              <w:bottom w:w="24" w:type="dxa"/>
              <w:right w:w="48" w:type="dxa"/>
            </w:tcMar>
            <w:hideMark/>
          </w:tcPr>
          <w:p w14:paraId="1EB953DD"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46D30546" w14:textId="77777777" w:rsidR="00170F89" w:rsidRPr="00170F89" w:rsidRDefault="00170F89" w:rsidP="00170F89">
            <w:pPr>
              <w:pStyle w:val="ListParagraph"/>
              <w:tabs>
                <w:tab w:val="left" w:pos="993"/>
              </w:tabs>
              <w:jc w:val="both"/>
              <w:rPr>
                <w:sz w:val="22"/>
                <w:szCs w:val="22"/>
                <w:lang w:val="en-GB"/>
              </w:rPr>
            </w:pPr>
          </w:p>
        </w:tc>
      </w:tr>
      <w:tr w:rsidR="00F54B65" w:rsidRPr="00170F89" w14:paraId="7802A75F" w14:textId="77777777" w:rsidTr="00F54B65">
        <w:trPr>
          <w:jc w:val="center"/>
        </w:trPr>
        <w:tc>
          <w:tcPr>
            <w:tcW w:w="2260" w:type="dxa"/>
            <w:tcMar>
              <w:top w:w="24" w:type="dxa"/>
              <w:left w:w="48" w:type="dxa"/>
              <w:bottom w:w="24" w:type="dxa"/>
              <w:right w:w="48" w:type="dxa"/>
            </w:tcMar>
            <w:hideMark/>
          </w:tcPr>
          <w:p w14:paraId="0B8DE8B9"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RON</w:t>
            </w:r>
          </w:p>
        </w:tc>
        <w:tc>
          <w:tcPr>
            <w:tcW w:w="1587" w:type="dxa"/>
            <w:tcMar>
              <w:top w:w="24" w:type="dxa"/>
              <w:left w:w="48" w:type="dxa"/>
              <w:bottom w:w="24" w:type="dxa"/>
              <w:right w:w="48" w:type="dxa"/>
            </w:tcMar>
            <w:hideMark/>
          </w:tcPr>
          <w:p w14:paraId="5E25C145"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69745984"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2F9B1AE9"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RON</w:t>
            </w:r>
          </w:p>
        </w:tc>
        <w:tc>
          <w:tcPr>
            <w:tcW w:w="1587" w:type="dxa"/>
            <w:tcMar>
              <w:top w:w="24" w:type="dxa"/>
              <w:left w:w="48" w:type="dxa"/>
              <w:bottom w:w="24" w:type="dxa"/>
              <w:right w:w="48" w:type="dxa"/>
            </w:tcMar>
            <w:hideMark/>
          </w:tcPr>
          <w:p w14:paraId="6C641D15"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57BC908F" w14:textId="77777777" w:rsidR="00170F89" w:rsidRPr="00170F89" w:rsidRDefault="00170F89" w:rsidP="00170F89">
            <w:pPr>
              <w:pStyle w:val="ListParagraph"/>
              <w:tabs>
                <w:tab w:val="left" w:pos="993"/>
              </w:tabs>
              <w:jc w:val="both"/>
              <w:rPr>
                <w:sz w:val="22"/>
                <w:szCs w:val="22"/>
                <w:lang w:val="en-GB"/>
              </w:rPr>
            </w:pPr>
          </w:p>
        </w:tc>
      </w:tr>
      <w:tr w:rsidR="00F54B65" w:rsidRPr="00170F89" w14:paraId="39CD66B0" w14:textId="77777777" w:rsidTr="00F54B65">
        <w:trPr>
          <w:jc w:val="center"/>
        </w:trPr>
        <w:tc>
          <w:tcPr>
            <w:tcW w:w="2260" w:type="dxa"/>
            <w:tcMar>
              <w:top w:w="24" w:type="dxa"/>
              <w:left w:w="48" w:type="dxa"/>
              <w:bottom w:w="24" w:type="dxa"/>
              <w:right w:w="48" w:type="dxa"/>
            </w:tcMar>
            <w:hideMark/>
          </w:tcPr>
          <w:p w14:paraId="18DBD728"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UAH</w:t>
            </w:r>
          </w:p>
        </w:tc>
        <w:tc>
          <w:tcPr>
            <w:tcW w:w="1587" w:type="dxa"/>
            <w:tcMar>
              <w:top w:w="24" w:type="dxa"/>
              <w:left w:w="48" w:type="dxa"/>
              <w:bottom w:w="24" w:type="dxa"/>
              <w:right w:w="48" w:type="dxa"/>
            </w:tcMar>
            <w:hideMark/>
          </w:tcPr>
          <w:p w14:paraId="44D9E5E2"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7654EC76"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33005125"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UAH</w:t>
            </w:r>
          </w:p>
        </w:tc>
        <w:tc>
          <w:tcPr>
            <w:tcW w:w="1587" w:type="dxa"/>
            <w:tcMar>
              <w:top w:w="24" w:type="dxa"/>
              <w:left w:w="48" w:type="dxa"/>
              <w:bottom w:w="24" w:type="dxa"/>
              <w:right w:w="48" w:type="dxa"/>
            </w:tcMar>
            <w:hideMark/>
          </w:tcPr>
          <w:p w14:paraId="2E35D009"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617AA9B5" w14:textId="77777777" w:rsidR="00170F89" w:rsidRPr="00170F89" w:rsidRDefault="00170F89" w:rsidP="00170F89">
            <w:pPr>
              <w:pStyle w:val="ListParagraph"/>
              <w:tabs>
                <w:tab w:val="left" w:pos="993"/>
              </w:tabs>
              <w:jc w:val="both"/>
              <w:rPr>
                <w:sz w:val="22"/>
                <w:szCs w:val="22"/>
                <w:lang w:val="en-GB"/>
              </w:rPr>
            </w:pPr>
          </w:p>
        </w:tc>
      </w:tr>
      <w:tr w:rsidR="00F54B65" w:rsidRPr="00170F89" w14:paraId="4696CB92" w14:textId="77777777" w:rsidTr="00F54B65">
        <w:trPr>
          <w:jc w:val="center"/>
        </w:trPr>
        <w:tc>
          <w:tcPr>
            <w:tcW w:w="2260" w:type="dxa"/>
            <w:tcMar>
              <w:top w:w="24" w:type="dxa"/>
              <w:left w:w="48" w:type="dxa"/>
              <w:bottom w:w="24" w:type="dxa"/>
              <w:right w:w="48" w:type="dxa"/>
            </w:tcMar>
            <w:hideMark/>
          </w:tcPr>
          <w:p w14:paraId="17E930ED"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6806B668"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6490AA77"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1CE88CA5"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2068619F"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5F75D5C5" w14:textId="77777777" w:rsidR="00170F89" w:rsidRPr="00170F89" w:rsidRDefault="00170F89" w:rsidP="00170F89">
            <w:pPr>
              <w:pStyle w:val="ListParagraph"/>
              <w:tabs>
                <w:tab w:val="left" w:pos="993"/>
              </w:tabs>
              <w:jc w:val="both"/>
              <w:rPr>
                <w:sz w:val="22"/>
                <w:szCs w:val="22"/>
                <w:lang w:val="en-GB"/>
              </w:rPr>
            </w:pPr>
          </w:p>
        </w:tc>
      </w:tr>
      <w:tr w:rsidR="00F54B65" w:rsidRPr="00170F89" w14:paraId="35CDB37B" w14:textId="77777777" w:rsidTr="00F54B65">
        <w:trPr>
          <w:jc w:val="center"/>
        </w:trPr>
        <w:tc>
          <w:tcPr>
            <w:tcW w:w="2260" w:type="dxa"/>
            <w:tcMar>
              <w:top w:w="24" w:type="dxa"/>
              <w:left w:w="48" w:type="dxa"/>
              <w:bottom w:w="24" w:type="dxa"/>
              <w:right w:w="48" w:type="dxa"/>
            </w:tcMar>
            <w:hideMark/>
          </w:tcPr>
          <w:p w14:paraId="220C7430"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52D2083D"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5E92EBD8"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456E9596"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3E6D6659"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5FC296B" w14:textId="77777777" w:rsidR="00170F89" w:rsidRPr="00170F89" w:rsidRDefault="00170F89" w:rsidP="00170F89">
            <w:pPr>
              <w:pStyle w:val="ListParagraph"/>
              <w:tabs>
                <w:tab w:val="left" w:pos="993"/>
              </w:tabs>
              <w:jc w:val="both"/>
              <w:rPr>
                <w:sz w:val="22"/>
                <w:szCs w:val="22"/>
                <w:lang w:val="en-GB"/>
              </w:rPr>
            </w:pPr>
          </w:p>
        </w:tc>
      </w:tr>
      <w:tr w:rsidR="00F54B65" w:rsidRPr="00170F89" w14:paraId="1AEA581A" w14:textId="77777777" w:rsidTr="00F54B65">
        <w:trPr>
          <w:jc w:val="center"/>
        </w:trPr>
        <w:tc>
          <w:tcPr>
            <w:tcW w:w="2260" w:type="dxa"/>
            <w:tcMar>
              <w:top w:w="24" w:type="dxa"/>
              <w:left w:w="48" w:type="dxa"/>
              <w:bottom w:w="24" w:type="dxa"/>
              <w:right w:w="48" w:type="dxa"/>
            </w:tcMar>
            <w:hideMark/>
          </w:tcPr>
          <w:p w14:paraId="2F6B45B5"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415E0A4B"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4FBDBB68"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3CCB6EA8"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6360EFC2"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18DABF51" w14:textId="77777777" w:rsidR="00170F89" w:rsidRPr="00170F89" w:rsidRDefault="00170F89" w:rsidP="00170F89">
            <w:pPr>
              <w:pStyle w:val="ListParagraph"/>
              <w:tabs>
                <w:tab w:val="left" w:pos="993"/>
              </w:tabs>
              <w:jc w:val="both"/>
              <w:rPr>
                <w:sz w:val="22"/>
                <w:szCs w:val="22"/>
                <w:lang w:val="en-GB"/>
              </w:rPr>
            </w:pPr>
          </w:p>
        </w:tc>
      </w:tr>
      <w:tr w:rsidR="00F54B65" w:rsidRPr="00170F89" w14:paraId="73326E5D" w14:textId="77777777" w:rsidTr="00F54B65">
        <w:trPr>
          <w:jc w:val="center"/>
        </w:trPr>
        <w:tc>
          <w:tcPr>
            <w:tcW w:w="2260" w:type="dxa"/>
            <w:tcMar>
              <w:top w:w="24" w:type="dxa"/>
              <w:left w:w="48" w:type="dxa"/>
              <w:bottom w:w="24" w:type="dxa"/>
              <w:right w:w="48" w:type="dxa"/>
            </w:tcMar>
            <w:hideMark/>
          </w:tcPr>
          <w:p w14:paraId="2B429079"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33AD402F"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188416D4"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1E6C8EFF"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45B68728"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66BDE0E" w14:textId="77777777" w:rsidR="00170F89" w:rsidRPr="00170F89" w:rsidRDefault="00170F89" w:rsidP="00170F89">
            <w:pPr>
              <w:pStyle w:val="ListParagraph"/>
              <w:tabs>
                <w:tab w:val="left" w:pos="993"/>
              </w:tabs>
              <w:jc w:val="both"/>
              <w:rPr>
                <w:sz w:val="22"/>
                <w:szCs w:val="22"/>
                <w:lang w:val="en-GB"/>
              </w:rPr>
            </w:pPr>
          </w:p>
        </w:tc>
      </w:tr>
      <w:tr w:rsidR="00F54B65" w:rsidRPr="00170F89" w14:paraId="3EFD405C" w14:textId="77777777" w:rsidTr="00F54B65">
        <w:trPr>
          <w:jc w:val="center"/>
        </w:trPr>
        <w:tc>
          <w:tcPr>
            <w:tcW w:w="2260" w:type="dxa"/>
            <w:tcMar>
              <w:top w:w="24" w:type="dxa"/>
              <w:left w:w="48" w:type="dxa"/>
              <w:bottom w:w="24" w:type="dxa"/>
              <w:right w:w="48" w:type="dxa"/>
            </w:tcMar>
            <w:hideMark/>
          </w:tcPr>
          <w:p w14:paraId="70C0D739"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310DA636"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73AE2CDF"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7BFC5D3F"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1B922C01"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51AEEE6A" w14:textId="77777777" w:rsidR="00170F89" w:rsidRPr="00170F89" w:rsidRDefault="00170F89" w:rsidP="00170F89">
            <w:pPr>
              <w:pStyle w:val="ListParagraph"/>
              <w:tabs>
                <w:tab w:val="left" w:pos="993"/>
              </w:tabs>
              <w:jc w:val="both"/>
              <w:rPr>
                <w:sz w:val="22"/>
                <w:szCs w:val="22"/>
                <w:lang w:val="en-GB"/>
              </w:rPr>
            </w:pPr>
          </w:p>
        </w:tc>
      </w:tr>
      <w:tr w:rsidR="00F54B65" w:rsidRPr="00170F89" w14:paraId="45BEEA1C" w14:textId="77777777" w:rsidTr="00F54B65">
        <w:trPr>
          <w:jc w:val="center"/>
        </w:trPr>
        <w:tc>
          <w:tcPr>
            <w:tcW w:w="2260" w:type="dxa"/>
            <w:tcMar>
              <w:top w:w="24" w:type="dxa"/>
              <w:left w:w="48" w:type="dxa"/>
              <w:bottom w:w="24" w:type="dxa"/>
              <w:right w:w="48" w:type="dxa"/>
            </w:tcMar>
            <w:hideMark/>
          </w:tcPr>
          <w:p w14:paraId="149AD9D3"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MDL</w:t>
            </w:r>
          </w:p>
        </w:tc>
        <w:tc>
          <w:tcPr>
            <w:tcW w:w="1587" w:type="dxa"/>
            <w:tcMar>
              <w:top w:w="24" w:type="dxa"/>
              <w:left w:w="48" w:type="dxa"/>
              <w:bottom w:w="24" w:type="dxa"/>
              <w:right w:w="48" w:type="dxa"/>
            </w:tcMar>
            <w:hideMark/>
          </w:tcPr>
          <w:p w14:paraId="13A3234F"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748E5541"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X</w:t>
            </w:r>
          </w:p>
        </w:tc>
        <w:tc>
          <w:tcPr>
            <w:tcW w:w="2347" w:type="dxa"/>
            <w:tcMar>
              <w:top w:w="24" w:type="dxa"/>
              <w:left w:w="48" w:type="dxa"/>
              <w:bottom w:w="24" w:type="dxa"/>
              <w:right w:w="48" w:type="dxa"/>
            </w:tcMar>
            <w:hideMark/>
          </w:tcPr>
          <w:p w14:paraId="13698A5D"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MDL</w:t>
            </w:r>
          </w:p>
        </w:tc>
        <w:tc>
          <w:tcPr>
            <w:tcW w:w="1587" w:type="dxa"/>
            <w:tcMar>
              <w:top w:w="24" w:type="dxa"/>
              <w:left w:w="48" w:type="dxa"/>
              <w:bottom w:w="24" w:type="dxa"/>
              <w:right w:w="48" w:type="dxa"/>
            </w:tcMar>
            <w:hideMark/>
          </w:tcPr>
          <w:p w14:paraId="52EDCD0D"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7E05F91" w14:textId="77777777" w:rsidR="00170F89" w:rsidRPr="00170F89" w:rsidRDefault="00170F89" w:rsidP="00170F89">
            <w:pPr>
              <w:pStyle w:val="ListParagraph"/>
              <w:tabs>
                <w:tab w:val="left" w:pos="993"/>
              </w:tabs>
              <w:jc w:val="both"/>
              <w:rPr>
                <w:sz w:val="22"/>
                <w:szCs w:val="22"/>
                <w:lang w:val="en-GB"/>
              </w:rPr>
            </w:pPr>
          </w:p>
        </w:tc>
      </w:tr>
      <w:tr w:rsidR="00170F89" w:rsidRPr="00170F89" w14:paraId="406DF64D" w14:textId="77777777" w:rsidTr="00F54B65">
        <w:trPr>
          <w:jc w:val="center"/>
        </w:trPr>
        <w:tc>
          <w:tcPr>
            <w:tcW w:w="5691" w:type="dxa"/>
            <w:gridSpan w:val="4"/>
            <w:tcMar>
              <w:top w:w="24" w:type="dxa"/>
              <w:left w:w="48" w:type="dxa"/>
              <w:bottom w:w="24" w:type="dxa"/>
              <w:right w:w="48" w:type="dxa"/>
            </w:tcMar>
            <w:hideMark/>
          </w:tcPr>
          <w:p w14:paraId="482802FF"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5069" w:type="dxa"/>
            <w:gridSpan w:val="3"/>
            <w:tcMar>
              <w:top w:w="24" w:type="dxa"/>
              <w:left w:w="48" w:type="dxa"/>
              <w:bottom w:w="24" w:type="dxa"/>
              <w:right w:w="48" w:type="dxa"/>
            </w:tcMar>
            <w:hideMark/>
          </w:tcPr>
          <w:p w14:paraId="4207CDC6"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r>
      <w:tr w:rsidR="00170F89" w:rsidRPr="00170F89" w14:paraId="4B0CB689" w14:textId="77777777" w:rsidTr="00F54B65">
        <w:trPr>
          <w:jc w:val="center"/>
        </w:trPr>
        <w:tc>
          <w:tcPr>
            <w:tcW w:w="5691" w:type="dxa"/>
            <w:gridSpan w:val="4"/>
            <w:tcMar>
              <w:top w:w="24" w:type="dxa"/>
              <w:left w:w="48" w:type="dxa"/>
              <w:bottom w:w="24" w:type="dxa"/>
              <w:right w:w="48" w:type="dxa"/>
            </w:tcMar>
            <w:hideMark/>
          </w:tcPr>
          <w:p w14:paraId="558ECBDA" w14:textId="43C34074" w:rsidR="00170F89" w:rsidRPr="00170F89" w:rsidRDefault="00170F89" w:rsidP="00170F89">
            <w:pPr>
              <w:pStyle w:val="ListParagraph"/>
              <w:tabs>
                <w:tab w:val="left" w:pos="993"/>
              </w:tabs>
              <w:jc w:val="both"/>
              <w:rPr>
                <w:b/>
                <w:bCs/>
                <w:sz w:val="22"/>
                <w:szCs w:val="22"/>
                <w:lang w:val="en-GB"/>
              </w:rPr>
            </w:pPr>
            <w:r w:rsidRPr="00170F89">
              <w:rPr>
                <w:b/>
                <w:bCs/>
                <w:sz w:val="22"/>
                <w:szCs w:val="22"/>
                <w:lang w:val="en-GB"/>
              </w:rPr>
              <w:t>3. Collections</w:t>
            </w:r>
          </w:p>
        </w:tc>
        <w:tc>
          <w:tcPr>
            <w:tcW w:w="5069" w:type="dxa"/>
            <w:gridSpan w:val="3"/>
            <w:tcMar>
              <w:top w:w="24" w:type="dxa"/>
              <w:left w:w="48" w:type="dxa"/>
              <w:bottom w:w="24" w:type="dxa"/>
              <w:right w:w="48" w:type="dxa"/>
            </w:tcMar>
            <w:hideMark/>
          </w:tcPr>
          <w:p w14:paraId="622F48E7" w14:textId="3D0AC761" w:rsidR="00170F89" w:rsidRPr="00170F89" w:rsidRDefault="00170F89" w:rsidP="00170F89">
            <w:pPr>
              <w:pStyle w:val="ListParagraph"/>
              <w:tabs>
                <w:tab w:val="left" w:pos="993"/>
              </w:tabs>
              <w:jc w:val="both"/>
              <w:rPr>
                <w:b/>
                <w:bCs/>
                <w:sz w:val="22"/>
                <w:szCs w:val="22"/>
                <w:lang w:val="en-GB"/>
              </w:rPr>
            </w:pPr>
            <w:r w:rsidRPr="00170F89">
              <w:rPr>
                <w:b/>
                <w:bCs/>
                <w:sz w:val="22"/>
                <w:szCs w:val="22"/>
                <w:lang w:val="en-GB"/>
              </w:rPr>
              <w:t>4. P</w:t>
            </w:r>
            <w:r>
              <w:rPr>
                <w:b/>
                <w:bCs/>
                <w:sz w:val="22"/>
                <w:szCs w:val="22"/>
                <w:lang w:val="en-GB"/>
              </w:rPr>
              <w:t>ayments</w:t>
            </w:r>
          </w:p>
        </w:tc>
      </w:tr>
      <w:tr w:rsidR="00F54B65" w:rsidRPr="00170F89" w14:paraId="7CE37F04" w14:textId="77777777" w:rsidTr="00F54B65">
        <w:trPr>
          <w:jc w:val="center"/>
        </w:trPr>
        <w:tc>
          <w:tcPr>
            <w:tcW w:w="2260" w:type="dxa"/>
            <w:tcMar>
              <w:top w:w="24" w:type="dxa"/>
              <w:left w:w="48" w:type="dxa"/>
              <w:bottom w:w="24" w:type="dxa"/>
              <w:right w:w="48" w:type="dxa"/>
            </w:tcMar>
            <w:hideMark/>
          </w:tcPr>
          <w:p w14:paraId="41C37FD5" w14:textId="13F78C8A" w:rsidR="00170F89" w:rsidRPr="00F54B65" w:rsidRDefault="00170F89" w:rsidP="00F54B65">
            <w:pPr>
              <w:tabs>
                <w:tab w:val="left" w:pos="993"/>
              </w:tabs>
              <w:jc w:val="both"/>
              <w:rPr>
                <w:b/>
                <w:bCs/>
                <w:sz w:val="22"/>
                <w:szCs w:val="22"/>
                <w:lang w:val="en-GB"/>
              </w:rPr>
            </w:pPr>
            <w:r w:rsidRPr="00F54B65">
              <w:rPr>
                <w:b/>
                <w:bCs/>
                <w:sz w:val="22"/>
                <w:szCs w:val="22"/>
                <w:lang w:val="en-GB"/>
              </w:rPr>
              <w:t>Name of currency values, currency</w:t>
            </w:r>
          </w:p>
        </w:tc>
        <w:tc>
          <w:tcPr>
            <w:tcW w:w="1587" w:type="dxa"/>
            <w:tcMar>
              <w:top w:w="24" w:type="dxa"/>
              <w:left w:w="48" w:type="dxa"/>
              <w:bottom w:w="24" w:type="dxa"/>
              <w:right w:w="48" w:type="dxa"/>
            </w:tcMar>
            <w:hideMark/>
          </w:tcPr>
          <w:p w14:paraId="040BF4F6" w14:textId="2EA0C10D" w:rsidR="00170F89" w:rsidRPr="00F54B65" w:rsidRDefault="00170F89" w:rsidP="00F54B65">
            <w:pPr>
              <w:tabs>
                <w:tab w:val="left" w:pos="993"/>
              </w:tabs>
              <w:jc w:val="both"/>
              <w:rPr>
                <w:b/>
                <w:bCs/>
                <w:sz w:val="22"/>
                <w:szCs w:val="22"/>
                <w:lang w:val="en-GB"/>
              </w:rPr>
            </w:pPr>
            <w:r w:rsidRPr="00F54B65">
              <w:rPr>
                <w:b/>
                <w:bCs/>
                <w:sz w:val="22"/>
                <w:szCs w:val="22"/>
                <w:lang w:val="en-GB"/>
              </w:rPr>
              <w:t>In nominal</w:t>
            </w:r>
          </w:p>
        </w:tc>
        <w:tc>
          <w:tcPr>
            <w:tcW w:w="1844" w:type="dxa"/>
            <w:gridSpan w:val="2"/>
            <w:tcMar>
              <w:top w:w="24" w:type="dxa"/>
              <w:left w:w="48" w:type="dxa"/>
              <w:bottom w:w="24" w:type="dxa"/>
              <w:right w:w="48" w:type="dxa"/>
            </w:tcMar>
            <w:hideMark/>
          </w:tcPr>
          <w:p w14:paraId="59C12807" w14:textId="4676B00E" w:rsidR="00170F89" w:rsidRPr="00F54B65" w:rsidRDefault="00170F89" w:rsidP="00F54B65">
            <w:pPr>
              <w:tabs>
                <w:tab w:val="left" w:pos="993"/>
              </w:tabs>
              <w:jc w:val="both"/>
              <w:rPr>
                <w:b/>
                <w:bCs/>
                <w:sz w:val="22"/>
                <w:szCs w:val="22"/>
                <w:lang w:val="en-GB"/>
              </w:rPr>
            </w:pPr>
            <w:r w:rsidRPr="00F54B65">
              <w:rPr>
                <w:b/>
                <w:bCs/>
                <w:sz w:val="22"/>
                <w:szCs w:val="22"/>
                <w:lang w:val="en-GB"/>
              </w:rPr>
              <w:t>Purchase price</w:t>
            </w:r>
          </w:p>
        </w:tc>
        <w:tc>
          <w:tcPr>
            <w:tcW w:w="2347" w:type="dxa"/>
            <w:tcMar>
              <w:top w:w="24" w:type="dxa"/>
              <w:left w:w="48" w:type="dxa"/>
              <w:bottom w:w="24" w:type="dxa"/>
              <w:right w:w="48" w:type="dxa"/>
            </w:tcMar>
            <w:hideMark/>
          </w:tcPr>
          <w:p w14:paraId="62298A41" w14:textId="4D9464A8" w:rsidR="00170F89" w:rsidRPr="00F54B65" w:rsidRDefault="00170F89" w:rsidP="00F54B65">
            <w:pPr>
              <w:tabs>
                <w:tab w:val="left" w:pos="993"/>
              </w:tabs>
              <w:jc w:val="both"/>
              <w:rPr>
                <w:b/>
                <w:bCs/>
                <w:sz w:val="22"/>
                <w:szCs w:val="22"/>
                <w:lang w:val="en-GB"/>
              </w:rPr>
            </w:pPr>
            <w:r w:rsidRPr="00F54B65">
              <w:rPr>
                <w:b/>
                <w:bCs/>
                <w:sz w:val="22"/>
                <w:szCs w:val="22"/>
                <w:lang w:val="en-GB"/>
              </w:rPr>
              <w:t>Name of currency values, currency</w:t>
            </w:r>
          </w:p>
        </w:tc>
        <w:tc>
          <w:tcPr>
            <w:tcW w:w="1587" w:type="dxa"/>
            <w:tcMar>
              <w:top w:w="24" w:type="dxa"/>
              <w:left w:w="48" w:type="dxa"/>
              <w:bottom w:w="24" w:type="dxa"/>
              <w:right w:w="48" w:type="dxa"/>
            </w:tcMar>
            <w:hideMark/>
          </w:tcPr>
          <w:p w14:paraId="6EA9C729" w14:textId="6723BD29" w:rsidR="00170F89" w:rsidRPr="00F54B65" w:rsidRDefault="00170F89" w:rsidP="00F54B65">
            <w:pPr>
              <w:tabs>
                <w:tab w:val="left" w:pos="993"/>
              </w:tabs>
              <w:jc w:val="both"/>
              <w:rPr>
                <w:b/>
                <w:bCs/>
                <w:sz w:val="22"/>
                <w:szCs w:val="22"/>
                <w:lang w:val="en-GB"/>
              </w:rPr>
            </w:pPr>
            <w:r w:rsidRPr="00F54B65">
              <w:rPr>
                <w:b/>
                <w:bCs/>
                <w:sz w:val="22"/>
                <w:szCs w:val="22"/>
                <w:lang w:val="en-GB"/>
              </w:rPr>
              <w:t>In nominal</w:t>
            </w:r>
          </w:p>
        </w:tc>
        <w:tc>
          <w:tcPr>
            <w:tcW w:w="1135" w:type="dxa"/>
            <w:tcMar>
              <w:top w:w="24" w:type="dxa"/>
              <w:left w:w="48" w:type="dxa"/>
              <w:bottom w:w="24" w:type="dxa"/>
              <w:right w:w="48" w:type="dxa"/>
            </w:tcMar>
            <w:hideMark/>
          </w:tcPr>
          <w:p w14:paraId="024A7126" w14:textId="774E6806" w:rsidR="00170F89" w:rsidRPr="00F54B65" w:rsidRDefault="00170F89" w:rsidP="00F54B65">
            <w:pPr>
              <w:tabs>
                <w:tab w:val="left" w:pos="993"/>
              </w:tabs>
              <w:jc w:val="both"/>
              <w:rPr>
                <w:b/>
                <w:bCs/>
                <w:sz w:val="22"/>
                <w:szCs w:val="22"/>
                <w:lang w:val="en-GB"/>
              </w:rPr>
            </w:pPr>
            <w:r w:rsidRPr="00F54B65">
              <w:rPr>
                <w:b/>
                <w:bCs/>
                <w:sz w:val="22"/>
                <w:szCs w:val="22"/>
                <w:lang w:val="en-GB"/>
              </w:rPr>
              <w:t>Sales price</w:t>
            </w:r>
          </w:p>
        </w:tc>
      </w:tr>
      <w:tr w:rsidR="00F54B65" w:rsidRPr="00170F89" w14:paraId="684E196C" w14:textId="77777777" w:rsidTr="00F54B65">
        <w:trPr>
          <w:jc w:val="center"/>
        </w:trPr>
        <w:tc>
          <w:tcPr>
            <w:tcW w:w="2260" w:type="dxa"/>
            <w:tcMar>
              <w:top w:w="24" w:type="dxa"/>
              <w:left w:w="48" w:type="dxa"/>
              <w:bottom w:w="24" w:type="dxa"/>
              <w:right w:w="48" w:type="dxa"/>
            </w:tcMar>
            <w:hideMark/>
          </w:tcPr>
          <w:p w14:paraId="3E8CAFD8"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USD</w:t>
            </w:r>
          </w:p>
        </w:tc>
        <w:tc>
          <w:tcPr>
            <w:tcW w:w="1587" w:type="dxa"/>
            <w:tcMar>
              <w:top w:w="24" w:type="dxa"/>
              <w:left w:w="48" w:type="dxa"/>
              <w:bottom w:w="24" w:type="dxa"/>
              <w:right w:w="48" w:type="dxa"/>
            </w:tcMar>
            <w:hideMark/>
          </w:tcPr>
          <w:p w14:paraId="3642D7E6"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3D6151A5"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5985FE88"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USD</w:t>
            </w:r>
          </w:p>
        </w:tc>
        <w:tc>
          <w:tcPr>
            <w:tcW w:w="1587" w:type="dxa"/>
            <w:tcMar>
              <w:top w:w="24" w:type="dxa"/>
              <w:left w:w="48" w:type="dxa"/>
              <w:bottom w:w="24" w:type="dxa"/>
              <w:right w:w="48" w:type="dxa"/>
            </w:tcMar>
            <w:hideMark/>
          </w:tcPr>
          <w:p w14:paraId="04828E36"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1F966930" w14:textId="77777777" w:rsidR="00170F89" w:rsidRPr="00170F89" w:rsidRDefault="00170F89" w:rsidP="00170F89">
            <w:pPr>
              <w:pStyle w:val="ListParagraph"/>
              <w:tabs>
                <w:tab w:val="left" w:pos="993"/>
              </w:tabs>
              <w:jc w:val="both"/>
              <w:rPr>
                <w:sz w:val="22"/>
                <w:szCs w:val="22"/>
                <w:lang w:val="en-GB"/>
              </w:rPr>
            </w:pPr>
          </w:p>
        </w:tc>
      </w:tr>
      <w:tr w:rsidR="00F54B65" w:rsidRPr="00170F89" w14:paraId="215F56F7" w14:textId="77777777" w:rsidTr="00F54B65">
        <w:trPr>
          <w:jc w:val="center"/>
        </w:trPr>
        <w:tc>
          <w:tcPr>
            <w:tcW w:w="2260" w:type="dxa"/>
            <w:tcMar>
              <w:top w:w="24" w:type="dxa"/>
              <w:left w:w="48" w:type="dxa"/>
              <w:bottom w:w="24" w:type="dxa"/>
              <w:right w:w="48" w:type="dxa"/>
            </w:tcMar>
            <w:hideMark/>
          </w:tcPr>
          <w:p w14:paraId="17322CE9"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EUR</w:t>
            </w:r>
          </w:p>
        </w:tc>
        <w:tc>
          <w:tcPr>
            <w:tcW w:w="1587" w:type="dxa"/>
            <w:tcMar>
              <w:top w:w="24" w:type="dxa"/>
              <w:left w:w="48" w:type="dxa"/>
              <w:bottom w:w="24" w:type="dxa"/>
              <w:right w:w="48" w:type="dxa"/>
            </w:tcMar>
            <w:hideMark/>
          </w:tcPr>
          <w:p w14:paraId="7AF1B6F7"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26051725"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2C55B232"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EUR</w:t>
            </w:r>
          </w:p>
        </w:tc>
        <w:tc>
          <w:tcPr>
            <w:tcW w:w="1587" w:type="dxa"/>
            <w:tcMar>
              <w:top w:w="24" w:type="dxa"/>
              <w:left w:w="48" w:type="dxa"/>
              <w:bottom w:w="24" w:type="dxa"/>
              <w:right w:w="48" w:type="dxa"/>
            </w:tcMar>
            <w:hideMark/>
          </w:tcPr>
          <w:p w14:paraId="6EA1F424"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561FE9F6" w14:textId="77777777" w:rsidR="00170F89" w:rsidRPr="00170F89" w:rsidRDefault="00170F89" w:rsidP="00170F89">
            <w:pPr>
              <w:pStyle w:val="ListParagraph"/>
              <w:tabs>
                <w:tab w:val="left" w:pos="993"/>
              </w:tabs>
              <w:jc w:val="both"/>
              <w:rPr>
                <w:sz w:val="22"/>
                <w:szCs w:val="22"/>
                <w:lang w:val="en-GB"/>
              </w:rPr>
            </w:pPr>
          </w:p>
        </w:tc>
      </w:tr>
      <w:tr w:rsidR="00F54B65" w:rsidRPr="00170F89" w14:paraId="156DD024" w14:textId="77777777" w:rsidTr="00F54B65">
        <w:trPr>
          <w:jc w:val="center"/>
        </w:trPr>
        <w:tc>
          <w:tcPr>
            <w:tcW w:w="2260" w:type="dxa"/>
            <w:tcMar>
              <w:top w:w="24" w:type="dxa"/>
              <w:left w:w="48" w:type="dxa"/>
              <w:bottom w:w="24" w:type="dxa"/>
              <w:right w:w="48" w:type="dxa"/>
            </w:tcMar>
            <w:hideMark/>
          </w:tcPr>
          <w:p w14:paraId="6197F7FA"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RUB</w:t>
            </w:r>
          </w:p>
        </w:tc>
        <w:tc>
          <w:tcPr>
            <w:tcW w:w="1587" w:type="dxa"/>
            <w:tcMar>
              <w:top w:w="24" w:type="dxa"/>
              <w:left w:w="48" w:type="dxa"/>
              <w:bottom w:w="24" w:type="dxa"/>
              <w:right w:w="48" w:type="dxa"/>
            </w:tcMar>
            <w:hideMark/>
          </w:tcPr>
          <w:p w14:paraId="1E111F25"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11E48272"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066D0524"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RUB</w:t>
            </w:r>
          </w:p>
        </w:tc>
        <w:tc>
          <w:tcPr>
            <w:tcW w:w="1587" w:type="dxa"/>
            <w:tcMar>
              <w:top w:w="24" w:type="dxa"/>
              <w:left w:w="48" w:type="dxa"/>
              <w:bottom w:w="24" w:type="dxa"/>
              <w:right w:w="48" w:type="dxa"/>
            </w:tcMar>
            <w:hideMark/>
          </w:tcPr>
          <w:p w14:paraId="1F6AF29F"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64EA8E9B" w14:textId="77777777" w:rsidR="00170F89" w:rsidRPr="00170F89" w:rsidRDefault="00170F89" w:rsidP="00170F89">
            <w:pPr>
              <w:pStyle w:val="ListParagraph"/>
              <w:tabs>
                <w:tab w:val="left" w:pos="993"/>
              </w:tabs>
              <w:jc w:val="both"/>
              <w:rPr>
                <w:sz w:val="22"/>
                <w:szCs w:val="22"/>
                <w:lang w:val="en-GB"/>
              </w:rPr>
            </w:pPr>
          </w:p>
        </w:tc>
      </w:tr>
      <w:tr w:rsidR="00F54B65" w:rsidRPr="00170F89" w14:paraId="21092878" w14:textId="77777777" w:rsidTr="00F54B65">
        <w:trPr>
          <w:jc w:val="center"/>
        </w:trPr>
        <w:tc>
          <w:tcPr>
            <w:tcW w:w="2260" w:type="dxa"/>
            <w:tcMar>
              <w:top w:w="24" w:type="dxa"/>
              <w:left w:w="48" w:type="dxa"/>
              <w:bottom w:w="24" w:type="dxa"/>
              <w:right w:w="48" w:type="dxa"/>
            </w:tcMar>
            <w:hideMark/>
          </w:tcPr>
          <w:p w14:paraId="30D6A3E9"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RON</w:t>
            </w:r>
          </w:p>
        </w:tc>
        <w:tc>
          <w:tcPr>
            <w:tcW w:w="1587" w:type="dxa"/>
            <w:tcMar>
              <w:top w:w="24" w:type="dxa"/>
              <w:left w:w="48" w:type="dxa"/>
              <w:bottom w:w="24" w:type="dxa"/>
              <w:right w:w="48" w:type="dxa"/>
            </w:tcMar>
            <w:hideMark/>
          </w:tcPr>
          <w:p w14:paraId="355AE947"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7BB41524"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469C09CD"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RON</w:t>
            </w:r>
          </w:p>
        </w:tc>
        <w:tc>
          <w:tcPr>
            <w:tcW w:w="1587" w:type="dxa"/>
            <w:tcMar>
              <w:top w:w="24" w:type="dxa"/>
              <w:left w:w="48" w:type="dxa"/>
              <w:bottom w:w="24" w:type="dxa"/>
              <w:right w:w="48" w:type="dxa"/>
            </w:tcMar>
            <w:hideMark/>
          </w:tcPr>
          <w:p w14:paraId="6B30E3E6"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4DA3D402" w14:textId="77777777" w:rsidR="00170F89" w:rsidRPr="00170F89" w:rsidRDefault="00170F89" w:rsidP="00170F89">
            <w:pPr>
              <w:pStyle w:val="ListParagraph"/>
              <w:tabs>
                <w:tab w:val="left" w:pos="993"/>
              </w:tabs>
              <w:jc w:val="both"/>
              <w:rPr>
                <w:sz w:val="22"/>
                <w:szCs w:val="22"/>
                <w:lang w:val="en-GB"/>
              </w:rPr>
            </w:pPr>
          </w:p>
        </w:tc>
      </w:tr>
      <w:tr w:rsidR="00F54B65" w:rsidRPr="00170F89" w14:paraId="363D57F9" w14:textId="77777777" w:rsidTr="00F54B65">
        <w:trPr>
          <w:jc w:val="center"/>
        </w:trPr>
        <w:tc>
          <w:tcPr>
            <w:tcW w:w="2260" w:type="dxa"/>
            <w:tcMar>
              <w:top w:w="24" w:type="dxa"/>
              <w:left w:w="48" w:type="dxa"/>
              <w:bottom w:w="24" w:type="dxa"/>
              <w:right w:w="48" w:type="dxa"/>
            </w:tcMar>
            <w:hideMark/>
          </w:tcPr>
          <w:p w14:paraId="776251F7"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UAH</w:t>
            </w:r>
          </w:p>
        </w:tc>
        <w:tc>
          <w:tcPr>
            <w:tcW w:w="1587" w:type="dxa"/>
            <w:tcMar>
              <w:top w:w="24" w:type="dxa"/>
              <w:left w:w="48" w:type="dxa"/>
              <w:bottom w:w="24" w:type="dxa"/>
              <w:right w:w="48" w:type="dxa"/>
            </w:tcMar>
            <w:hideMark/>
          </w:tcPr>
          <w:p w14:paraId="11EF70C9"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29C692D5"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41FBB79E"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UAH</w:t>
            </w:r>
          </w:p>
        </w:tc>
        <w:tc>
          <w:tcPr>
            <w:tcW w:w="1587" w:type="dxa"/>
            <w:tcMar>
              <w:top w:w="24" w:type="dxa"/>
              <w:left w:w="48" w:type="dxa"/>
              <w:bottom w:w="24" w:type="dxa"/>
              <w:right w:w="48" w:type="dxa"/>
            </w:tcMar>
            <w:hideMark/>
          </w:tcPr>
          <w:p w14:paraId="70BFF1C0"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EAA4C49" w14:textId="77777777" w:rsidR="00170F89" w:rsidRPr="00170F89" w:rsidRDefault="00170F89" w:rsidP="00170F89">
            <w:pPr>
              <w:pStyle w:val="ListParagraph"/>
              <w:tabs>
                <w:tab w:val="left" w:pos="993"/>
              </w:tabs>
              <w:jc w:val="both"/>
              <w:rPr>
                <w:sz w:val="22"/>
                <w:szCs w:val="22"/>
                <w:lang w:val="en-GB"/>
              </w:rPr>
            </w:pPr>
          </w:p>
        </w:tc>
      </w:tr>
      <w:tr w:rsidR="00F54B65" w:rsidRPr="00170F89" w14:paraId="5DCE45B7" w14:textId="77777777" w:rsidTr="00F54B65">
        <w:trPr>
          <w:jc w:val="center"/>
        </w:trPr>
        <w:tc>
          <w:tcPr>
            <w:tcW w:w="2260" w:type="dxa"/>
            <w:tcMar>
              <w:top w:w="24" w:type="dxa"/>
              <w:left w:w="48" w:type="dxa"/>
              <w:bottom w:w="24" w:type="dxa"/>
              <w:right w:w="48" w:type="dxa"/>
            </w:tcMar>
            <w:hideMark/>
          </w:tcPr>
          <w:p w14:paraId="6A64C1EC"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36706C1A"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11EFF478"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3D825CF6"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4D351A24"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938A994" w14:textId="77777777" w:rsidR="00170F89" w:rsidRPr="00170F89" w:rsidRDefault="00170F89" w:rsidP="00170F89">
            <w:pPr>
              <w:pStyle w:val="ListParagraph"/>
              <w:tabs>
                <w:tab w:val="left" w:pos="993"/>
              </w:tabs>
              <w:jc w:val="both"/>
              <w:rPr>
                <w:sz w:val="22"/>
                <w:szCs w:val="22"/>
                <w:lang w:val="en-GB"/>
              </w:rPr>
            </w:pPr>
          </w:p>
        </w:tc>
      </w:tr>
      <w:tr w:rsidR="00F54B65" w:rsidRPr="00170F89" w14:paraId="331B5808" w14:textId="77777777" w:rsidTr="00F54B65">
        <w:trPr>
          <w:jc w:val="center"/>
        </w:trPr>
        <w:tc>
          <w:tcPr>
            <w:tcW w:w="2260" w:type="dxa"/>
            <w:tcMar>
              <w:top w:w="24" w:type="dxa"/>
              <w:left w:w="48" w:type="dxa"/>
              <w:bottom w:w="24" w:type="dxa"/>
              <w:right w:w="48" w:type="dxa"/>
            </w:tcMar>
            <w:hideMark/>
          </w:tcPr>
          <w:p w14:paraId="4D556B1A"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60FA9451"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0818D965"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3C58B5BC"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3240B00F"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76AF0337" w14:textId="77777777" w:rsidR="00170F89" w:rsidRPr="00170F89" w:rsidRDefault="00170F89" w:rsidP="00170F89">
            <w:pPr>
              <w:pStyle w:val="ListParagraph"/>
              <w:tabs>
                <w:tab w:val="left" w:pos="993"/>
              </w:tabs>
              <w:jc w:val="both"/>
              <w:rPr>
                <w:sz w:val="22"/>
                <w:szCs w:val="22"/>
                <w:lang w:val="en-GB"/>
              </w:rPr>
            </w:pPr>
          </w:p>
        </w:tc>
      </w:tr>
      <w:tr w:rsidR="00F54B65" w:rsidRPr="00170F89" w14:paraId="3BB22670" w14:textId="77777777" w:rsidTr="00F54B65">
        <w:trPr>
          <w:jc w:val="center"/>
        </w:trPr>
        <w:tc>
          <w:tcPr>
            <w:tcW w:w="2260" w:type="dxa"/>
            <w:tcMar>
              <w:top w:w="24" w:type="dxa"/>
              <w:left w:w="48" w:type="dxa"/>
              <w:bottom w:w="24" w:type="dxa"/>
              <w:right w:w="48" w:type="dxa"/>
            </w:tcMar>
            <w:hideMark/>
          </w:tcPr>
          <w:p w14:paraId="3B0CF8E8"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7BB5B97D"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0599EF1E"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7D770B5D"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5AFBFB33"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FE0BCA8" w14:textId="77777777" w:rsidR="00170F89" w:rsidRPr="00170F89" w:rsidRDefault="00170F89" w:rsidP="00170F89">
            <w:pPr>
              <w:pStyle w:val="ListParagraph"/>
              <w:tabs>
                <w:tab w:val="left" w:pos="993"/>
              </w:tabs>
              <w:jc w:val="both"/>
              <w:rPr>
                <w:sz w:val="22"/>
                <w:szCs w:val="22"/>
                <w:lang w:val="en-GB"/>
              </w:rPr>
            </w:pPr>
          </w:p>
        </w:tc>
      </w:tr>
      <w:tr w:rsidR="00F54B65" w:rsidRPr="00170F89" w14:paraId="6AE3EEF3" w14:textId="77777777" w:rsidTr="00F54B65">
        <w:trPr>
          <w:jc w:val="center"/>
        </w:trPr>
        <w:tc>
          <w:tcPr>
            <w:tcW w:w="2260" w:type="dxa"/>
            <w:tcMar>
              <w:top w:w="24" w:type="dxa"/>
              <w:left w:w="48" w:type="dxa"/>
              <w:bottom w:w="24" w:type="dxa"/>
              <w:right w:w="48" w:type="dxa"/>
            </w:tcMar>
            <w:hideMark/>
          </w:tcPr>
          <w:p w14:paraId="3C797360"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1A4BF7CE"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6F6E49B6"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750ECDF0"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53FF7615"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A61F440" w14:textId="77777777" w:rsidR="00170F89" w:rsidRPr="00170F89" w:rsidRDefault="00170F89" w:rsidP="00170F89">
            <w:pPr>
              <w:pStyle w:val="ListParagraph"/>
              <w:tabs>
                <w:tab w:val="left" w:pos="993"/>
              </w:tabs>
              <w:jc w:val="both"/>
              <w:rPr>
                <w:sz w:val="22"/>
                <w:szCs w:val="22"/>
                <w:lang w:val="en-GB"/>
              </w:rPr>
            </w:pPr>
          </w:p>
        </w:tc>
      </w:tr>
      <w:tr w:rsidR="00F54B65" w:rsidRPr="00170F89" w14:paraId="45E37257" w14:textId="77777777" w:rsidTr="00F54B65">
        <w:trPr>
          <w:jc w:val="center"/>
        </w:trPr>
        <w:tc>
          <w:tcPr>
            <w:tcW w:w="2260" w:type="dxa"/>
            <w:tcMar>
              <w:top w:w="24" w:type="dxa"/>
              <w:left w:w="48" w:type="dxa"/>
              <w:bottom w:w="24" w:type="dxa"/>
              <w:right w:w="48" w:type="dxa"/>
            </w:tcMar>
            <w:hideMark/>
          </w:tcPr>
          <w:p w14:paraId="4552C6DB"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 </w:t>
            </w:r>
          </w:p>
        </w:tc>
        <w:tc>
          <w:tcPr>
            <w:tcW w:w="1587" w:type="dxa"/>
            <w:tcMar>
              <w:top w:w="24" w:type="dxa"/>
              <w:left w:w="48" w:type="dxa"/>
              <w:bottom w:w="24" w:type="dxa"/>
              <w:right w:w="48" w:type="dxa"/>
            </w:tcMar>
            <w:hideMark/>
          </w:tcPr>
          <w:p w14:paraId="13A38CAA"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045805B7"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3FDFFA8C" w14:textId="77777777" w:rsidR="00170F89" w:rsidRPr="00170F89" w:rsidRDefault="00170F89" w:rsidP="00170F89">
            <w:pPr>
              <w:pStyle w:val="ListParagraph"/>
              <w:tabs>
                <w:tab w:val="left" w:pos="993"/>
              </w:tabs>
              <w:jc w:val="both"/>
              <w:rPr>
                <w:sz w:val="22"/>
                <w:szCs w:val="22"/>
                <w:lang w:val="en-GB"/>
              </w:rPr>
            </w:pPr>
          </w:p>
        </w:tc>
        <w:tc>
          <w:tcPr>
            <w:tcW w:w="1587" w:type="dxa"/>
            <w:tcMar>
              <w:top w:w="24" w:type="dxa"/>
              <w:left w:w="48" w:type="dxa"/>
              <w:bottom w:w="24" w:type="dxa"/>
              <w:right w:w="48" w:type="dxa"/>
            </w:tcMar>
            <w:hideMark/>
          </w:tcPr>
          <w:p w14:paraId="0E9BA820"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048D903F" w14:textId="77777777" w:rsidR="00170F89" w:rsidRPr="00170F89" w:rsidRDefault="00170F89" w:rsidP="00170F89">
            <w:pPr>
              <w:pStyle w:val="ListParagraph"/>
              <w:tabs>
                <w:tab w:val="left" w:pos="993"/>
              </w:tabs>
              <w:jc w:val="both"/>
              <w:rPr>
                <w:sz w:val="22"/>
                <w:szCs w:val="22"/>
                <w:lang w:val="en-GB"/>
              </w:rPr>
            </w:pPr>
          </w:p>
        </w:tc>
      </w:tr>
      <w:tr w:rsidR="00F54B65" w:rsidRPr="00170F89" w14:paraId="6F5D0EFB" w14:textId="77777777" w:rsidTr="00F54B65">
        <w:trPr>
          <w:jc w:val="center"/>
        </w:trPr>
        <w:tc>
          <w:tcPr>
            <w:tcW w:w="2260" w:type="dxa"/>
            <w:tcMar>
              <w:top w:w="24" w:type="dxa"/>
              <w:left w:w="48" w:type="dxa"/>
              <w:bottom w:w="24" w:type="dxa"/>
              <w:right w:w="48" w:type="dxa"/>
            </w:tcMar>
            <w:hideMark/>
          </w:tcPr>
          <w:p w14:paraId="41A648F3"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MDL</w:t>
            </w:r>
          </w:p>
        </w:tc>
        <w:tc>
          <w:tcPr>
            <w:tcW w:w="1587" w:type="dxa"/>
            <w:tcMar>
              <w:top w:w="24" w:type="dxa"/>
              <w:left w:w="48" w:type="dxa"/>
              <w:bottom w:w="24" w:type="dxa"/>
              <w:right w:w="48" w:type="dxa"/>
            </w:tcMar>
            <w:hideMark/>
          </w:tcPr>
          <w:p w14:paraId="234967D9" w14:textId="77777777" w:rsidR="00170F89" w:rsidRPr="00170F89" w:rsidRDefault="00170F89" w:rsidP="00170F89">
            <w:pPr>
              <w:pStyle w:val="ListParagraph"/>
              <w:tabs>
                <w:tab w:val="left" w:pos="993"/>
              </w:tabs>
              <w:jc w:val="both"/>
              <w:rPr>
                <w:sz w:val="22"/>
                <w:szCs w:val="22"/>
                <w:lang w:val="en-GB"/>
              </w:rPr>
            </w:pPr>
          </w:p>
        </w:tc>
        <w:tc>
          <w:tcPr>
            <w:tcW w:w="1844" w:type="dxa"/>
            <w:gridSpan w:val="2"/>
            <w:tcMar>
              <w:top w:w="24" w:type="dxa"/>
              <w:left w:w="48" w:type="dxa"/>
              <w:bottom w:w="24" w:type="dxa"/>
              <w:right w:w="48" w:type="dxa"/>
            </w:tcMar>
            <w:hideMark/>
          </w:tcPr>
          <w:p w14:paraId="5221B3F1" w14:textId="77777777" w:rsidR="00170F89" w:rsidRPr="00170F89" w:rsidRDefault="00170F89" w:rsidP="00170F89">
            <w:pPr>
              <w:pStyle w:val="ListParagraph"/>
              <w:tabs>
                <w:tab w:val="left" w:pos="993"/>
              </w:tabs>
              <w:jc w:val="both"/>
              <w:rPr>
                <w:sz w:val="22"/>
                <w:szCs w:val="22"/>
                <w:lang w:val="en-GB"/>
              </w:rPr>
            </w:pPr>
          </w:p>
        </w:tc>
        <w:tc>
          <w:tcPr>
            <w:tcW w:w="2347" w:type="dxa"/>
            <w:tcMar>
              <w:top w:w="24" w:type="dxa"/>
              <w:left w:w="48" w:type="dxa"/>
              <w:bottom w:w="24" w:type="dxa"/>
              <w:right w:w="48" w:type="dxa"/>
            </w:tcMar>
            <w:hideMark/>
          </w:tcPr>
          <w:p w14:paraId="720102A8" w14:textId="77777777" w:rsidR="00170F89" w:rsidRPr="00170F89" w:rsidRDefault="00170F89" w:rsidP="00170F89">
            <w:pPr>
              <w:pStyle w:val="ListParagraph"/>
              <w:tabs>
                <w:tab w:val="left" w:pos="993"/>
              </w:tabs>
              <w:jc w:val="both"/>
              <w:rPr>
                <w:sz w:val="22"/>
                <w:szCs w:val="22"/>
                <w:lang w:val="en-GB"/>
              </w:rPr>
            </w:pPr>
            <w:r w:rsidRPr="00170F89">
              <w:rPr>
                <w:sz w:val="22"/>
                <w:szCs w:val="22"/>
                <w:lang w:val="en-GB"/>
              </w:rPr>
              <w:t>MDL</w:t>
            </w:r>
          </w:p>
        </w:tc>
        <w:tc>
          <w:tcPr>
            <w:tcW w:w="1587" w:type="dxa"/>
            <w:tcMar>
              <w:top w:w="24" w:type="dxa"/>
              <w:left w:w="48" w:type="dxa"/>
              <w:bottom w:w="24" w:type="dxa"/>
              <w:right w:w="48" w:type="dxa"/>
            </w:tcMar>
            <w:hideMark/>
          </w:tcPr>
          <w:p w14:paraId="2BCFECA1" w14:textId="77777777" w:rsidR="00170F89" w:rsidRPr="00170F89" w:rsidRDefault="00170F89" w:rsidP="00170F89">
            <w:pPr>
              <w:pStyle w:val="ListParagraph"/>
              <w:tabs>
                <w:tab w:val="left" w:pos="993"/>
              </w:tabs>
              <w:jc w:val="both"/>
              <w:rPr>
                <w:sz w:val="22"/>
                <w:szCs w:val="22"/>
                <w:lang w:val="en-GB"/>
              </w:rPr>
            </w:pPr>
          </w:p>
        </w:tc>
        <w:tc>
          <w:tcPr>
            <w:tcW w:w="1135" w:type="dxa"/>
            <w:tcMar>
              <w:top w:w="24" w:type="dxa"/>
              <w:left w:w="48" w:type="dxa"/>
              <w:bottom w:w="24" w:type="dxa"/>
              <w:right w:w="48" w:type="dxa"/>
            </w:tcMar>
            <w:hideMark/>
          </w:tcPr>
          <w:p w14:paraId="62B5B13B" w14:textId="77777777" w:rsidR="00170F89" w:rsidRPr="00170F89" w:rsidRDefault="00170F89" w:rsidP="00170F89">
            <w:pPr>
              <w:pStyle w:val="ListParagraph"/>
              <w:tabs>
                <w:tab w:val="left" w:pos="993"/>
              </w:tabs>
              <w:jc w:val="both"/>
              <w:rPr>
                <w:sz w:val="22"/>
                <w:szCs w:val="22"/>
                <w:lang w:val="en-GB"/>
              </w:rPr>
            </w:pPr>
          </w:p>
        </w:tc>
      </w:tr>
    </w:tbl>
    <w:p w14:paraId="3E322179" w14:textId="77777777" w:rsidR="008E611E" w:rsidRDefault="008E611E" w:rsidP="008E611E">
      <w:pPr>
        <w:pStyle w:val="ListParagraph"/>
        <w:tabs>
          <w:tab w:val="left" w:pos="993"/>
        </w:tabs>
        <w:jc w:val="both"/>
        <w:rPr>
          <w:sz w:val="22"/>
          <w:szCs w:val="22"/>
        </w:rPr>
      </w:pPr>
    </w:p>
    <w:p w14:paraId="0B6F32E5" w14:textId="77777777" w:rsidR="00170F89" w:rsidRDefault="00170F89" w:rsidP="008E611E">
      <w:pPr>
        <w:pStyle w:val="ListParagraph"/>
        <w:tabs>
          <w:tab w:val="left" w:pos="993"/>
        </w:tabs>
        <w:jc w:val="both"/>
        <w:rPr>
          <w:sz w:val="22"/>
          <w:szCs w:val="22"/>
        </w:rPr>
      </w:pPr>
    </w:p>
    <w:tbl>
      <w:tblPr>
        <w:tblW w:w="5232" w:type="pct"/>
        <w:jc w:val="center"/>
        <w:tblCellMar>
          <w:top w:w="15" w:type="dxa"/>
          <w:left w:w="15" w:type="dxa"/>
          <w:bottom w:w="15" w:type="dxa"/>
          <w:right w:w="15" w:type="dxa"/>
        </w:tblCellMar>
        <w:tblLook w:val="04A0" w:firstRow="1" w:lastRow="0" w:firstColumn="1" w:lastColumn="0" w:noHBand="0" w:noVBand="1"/>
      </w:tblPr>
      <w:tblGrid>
        <w:gridCol w:w="2041"/>
        <w:gridCol w:w="65"/>
        <w:gridCol w:w="1142"/>
        <w:gridCol w:w="74"/>
        <w:gridCol w:w="1577"/>
        <w:gridCol w:w="197"/>
        <w:gridCol w:w="1978"/>
        <w:gridCol w:w="76"/>
        <w:gridCol w:w="1147"/>
        <w:gridCol w:w="254"/>
        <w:gridCol w:w="936"/>
        <w:gridCol w:w="285"/>
      </w:tblGrid>
      <w:tr w:rsidR="00170F89" w:rsidRPr="00EA1DB4" w14:paraId="08C49AC3" w14:textId="77777777" w:rsidTr="00EA1DB4">
        <w:trPr>
          <w:gridAfter w:val="1"/>
          <w:wAfter w:w="147" w:type="pct"/>
          <w:jc w:val="center"/>
        </w:trPr>
        <w:tc>
          <w:tcPr>
            <w:tcW w:w="2506"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85FDA" w14:textId="30F0A840" w:rsidR="00170F89" w:rsidRPr="00EA1DB4" w:rsidRDefault="00170F89" w:rsidP="00766A92">
            <w:pPr>
              <w:jc w:val="center"/>
              <w:rPr>
                <w:b/>
                <w:bCs/>
                <w:lang w:val="en-GB" w:eastAsia="ro-RO"/>
              </w:rPr>
            </w:pPr>
            <w:r w:rsidRPr="00EA1DB4">
              <w:rPr>
                <w:b/>
                <w:bCs/>
                <w:lang w:val="en-GB" w:eastAsia="ro-RO"/>
              </w:rPr>
              <w:t xml:space="preserve">5. </w:t>
            </w:r>
            <w:r w:rsidR="00EA1DB4" w:rsidRPr="00EA1DB4">
              <w:rPr>
                <w:b/>
                <w:bCs/>
                <w:lang w:val="en-GB" w:eastAsia="ro-RO"/>
              </w:rPr>
              <w:t>Transmitted during the day</w:t>
            </w:r>
          </w:p>
        </w:tc>
        <w:tc>
          <w:tcPr>
            <w:tcW w:w="2348"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9D748" w14:textId="77777777" w:rsidR="00EA1DB4" w:rsidRPr="00EA1DB4" w:rsidRDefault="00170F89" w:rsidP="00EA1DB4">
            <w:pPr>
              <w:jc w:val="center"/>
              <w:rPr>
                <w:b/>
                <w:bCs/>
                <w:lang w:val="en-GB" w:eastAsia="ro-RO"/>
              </w:rPr>
            </w:pPr>
            <w:r w:rsidRPr="00EA1DB4">
              <w:rPr>
                <w:b/>
                <w:bCs/>
                <w:lang w:val="en-GB" w:eastAsia="ro-RO"/>
              </w:rPr>
              <w:t xml:space="preserve">6. </w:t>
            </w:r>
            <w:r w:rsidR="00EA1DB4" w:rsidRPr="00EA1DB4">
              <w:rPr>
                <w:b/>
                <w:bCs/>
                <w:lang w:val="en-GB" w:eastAsia="ro-RO"/>
              </w:rPr>
              <w:t>Balance at the time of control</w:t>
            </w:r>
          </w:p>
          <w:p w14:paraId="5972160B" w14:textId="5C94E548" w:rsidR="00170F89" w:rsidRPr="00EA1DB4" w:rsidRDefault="00EA1DB4" w:rsidP="00EA1DB4">
            <w:pPr>
              <w:jc w:val="center"/>
              <w:rPr>
                <w:b/>
                <w:bCs/>
                <w:lang w:val="en-GB" w:eastAsia="ro-RO"/>
              </w:rPr>
            </w:pPr>
            <w:r w:rsidRPr="00EA1DB4">
              <w:rPr>
                <w:b/>
                <w:bCs/>
                <w:lang w:val="en-GB" w:eastAsia="ro-RO"/>
              </w:rPr>
              <w:t>according to the records</w:t>
            </w:r>
          </w:p>
        </w:tc>
      </w:tr>
      <w:tr w:rsidR="00170F89" w:rsidRPr="00EA1DB4" w14:paraId="1A271DA6" w14:textId="77777777" w:rsidTr="00EA1DB4">
        <w:trPr>
          <w:gridAfter w:val="1"/>
          <w:wAfter w:w="147" w:type="pct"/>
          <w:trHeight w:val="581"/>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DA7E" w14:textId="1CB5D7F8" w:rsidR="00170F89" w:rsidRPr="00EA1DB4" w:rsidRDefault="00EA1DB4" w:rsidP="00766A92">
            <w:pPr>
              <w:jc w:val="center"/>
              <w:rPr>
                <w:b/>
                <w:bCs/>
                <w:lang w:val="en-GB" w:eastAsia="ro-RO"/>
              </w:rPr>
            </w:pPr>
            <w:r w:rsidRPr="00EA1DB4">
              <w:rPr>
                <w:b/>
                <w:bCs/>
                <w:lang w:val="en-GB" w:eastAsia="ro-RO"/>
              </w:rPr>
              <w:t>Name of currency values, currency</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801B2" w14:textId="5F6D775B" w:rsidR="00170F89" w:rsidRPr="00EA1DB4" w:rsidRDefault="00EA1DB4" w:rsidP="00766A92">
            <w:pPr>
              <w:jc w:val="center"/>
              <w:rPr>
                <w:b/>
                <w:bCs/>
                <w:lang w:val="en-GB" w:eastAsia="ro-RO"/>
              </w:rPr>
            </w:pPr>
            <w:r>
              <w:rPr>
                <w:b/>
                <w:bCs/>
                <w:lang w:val="en-GB" w:eastAsia="ro-RO"/>
              </w:rPr>
              <w:t>I</w:t>
            </w:r>
            <w:r w:rsidR="00170F89" w:rsidRPr="00EA1DB4">
              <w:rPr>
                <w:b/>
                <w:bCs/>
                <w:lang w:val="en-GB" w:eastAsia="ro-RO"/>
              </w:rPr>
              <w:t>n nominal</w:t>
            </w: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5CF20" w14:textId="071E92C8" w:rsidR="00170F89" w:rsidRPr="00EA1DB4" w:rsidRDefault="00170F89" w:rsidP="00766A92">
            <w:pPr>
              <w:jc w:val="center"/>
              <w:rPr>
                <w:b/>
                <w:bCs/>
                <w:lang w:val="en-GB" w:eastAsia="ro-RO"/>
              </w:rPr>
            </w:pPr>
            <w:r w:rsidRPr="00EA1DB4">
              <w:rPr>
                <w:b/>
                <w:bCs/>
                <w:lang w:val="en-GB" w:eastAsia="ro-RO"/>
              </w:rPr>
              <w:t>N</w:t>
            </w:r>
            <w:r w:rsidR="00EA1DB4">
              <w:rPr>
                <w:b/>
                <w:bCs/>
                <w:lang w:val="en-GB" w:eastAsia="ro-RO"/>
              </w:rPr>
              <w:t xml:space="preserve">o of </w:t>
            </w:r>
            <w:r w:rsidRPr="00EA1DB4">
              <w:rPr>
                <w:b/>
                <w:bCs/>
                <w:lang w:val="en-GB" w:eastAsia="ro-RO"/>
              </w:rPr>
              <w:t>doc.</w:t>
            </w: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7C0B7" w14:textId="71ED18B7" w:rsidR="00170F89" w:rsidRPr="00EA1DB4" w:rsidRDefault="00EA1DB4" w:rsidP="00766A92">
            <w:pPr>
              <w:jc w:val="center"/>
              <w:rPr>
                <w:b/>
                <w:bCs/>
                <w:lang w:val="en-GB" w:eastAsia="ro-RO"/>
              </w:rPr>
            </w:pPr>
            <w:r w:rsidRPr="00EA1DB4">
              <w:rPr>
                <w:b/>
                <w:bCs/>
                <w:lang w:val="en-GB" w:eastAsia="ro-RO"/>
              </w:rPr>
              <w:t>Name of currency values, currency</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8E7E6" w14:textId="6577CCF0" w:rsidR="00170F89" w:rsidRPr="00EA1DB4" w:rsidRDefault="00EA1DB4" w:rsidP="00766A92">
            <w:pPr>
              <w:jc w:val="center"/>
              <w:rPr>
                <w:b/>
                <w:bCs/>
                <w:lang w:val="en-GB" w:eastAsia="ro-RO"/>
              </w:rPr>
            </w:pPr>
            <w:r>
              <w:rPr>
                <w:b/>
                <w:bCs/>
                <w:lang w:val="en-GB" w:eastAsia="ro-RO"/>
              </w:rPr>
              <w:t>I</w:t>
            </w:r>
            <w:r w:rsidR="00170F89" w:rsidRPr="00EA1DB4">
              <w:rPr>
                <w:b/>
                <w:bCs/>
                <w:lang w:val="en-GB" w:eastAsia="ro-RO"/>
              </w:rPr>
              <w:t>n nominal</w:t>
            </w:r>
          </w:p>
        </w:tc>
        <w:tc>
          <w:tcPr>
            <w:tcW w:w="608" w:type="pct"/>
            <w:gridSpan w:val="2"/>
            <w:tcBorders>
              <w:top w:val="single" w:sz="6" w:space="0" w:color="000000"/>
              <w:left w:val="single" w:sz="6" w:space="0" w:color="000000"/>
              <w:bottom w:val="single" w:sz="6" w:space="0" w:color="000000"/>
              <w:right w:val="single" w:sz="6" w:space="0" w:color="000000"/>
            </w:tcBorders>
          </w:tcPr>
          <w:p w14:paraId="2E053DF8" w14:textId="25A4F11E" w:rsidR="00170F89" w:rsidRPr="00EA1DB4" w:rsidRDefault="00EA1DB4" w:rsidP="00766A92">
            <w:pPr>
              <w:jc w:val="center"/>
              <w:rPr>
                <w:b/>
                <w:bCs/>
                <w:lang w:val="en-GB" w:eastAsia="ro-RO"/>
              </w:rPr>
            </w:pPr>
            <w:r w:rsidRPr="00EA1DB4">
              <w:rPr>
                <w:b/>
                <w:bCs/>
                <w:lang w:val="en-GB" w:eastAsia="ro-RO"/>
              </w:rPr>
              <w:t>Equivalent in MDL at official exchange rate</w:t>
            </w:r>
          </w:p>
        </w:tc>
      </w:tr>
      <w:tr w:rsidR="00170F89" w:rsidRPr="00EA1DB4" w14:paraId="040C9172"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938E0" w14:textId="77777777" w:rsidR="00170F89" w:rsidRPr="00EA1DB4" w:rsidRDefault="00170F89" w:rsidP="00766A92">
            <w:pPr>
              <w:jc w:val="center"/>
              <w:rPr>
                <w:lang w:val="en-GB" w:eastAsia="ro-RO"/>
              </w:rPr>
            </w:pPr>
            <w:r w:rsidRPr="00EA1DB4">
              <w:rPr>
                <w:lang w:val="en-GB" w:eastAsia="ro-RO"/>
              </w:rPr>
              <w:t>USD</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7E5D5" w14:textId="77777777" w:rsidR="00170F89" w:rsidRPr="00EA1DB4" w:rsidRDefault="00170F89" w:rsidP="00766A92">
            <w:pPr>
              <w:jc w:val="cente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8EAE8"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8878B" w14:textId="77777777" w:rsidR="00170F89" w:rsidRPr="00EA1DB4" w:rsidRDefault="00170F89" w:rsidP="00766A92">
            <w:pPr>
              <w:jc w:val="center"/>
              <w:rPr>
                <w:lang w:val="en-GB" w:eastAsia="ro-RO"/>
              </w:rPr>
            </w:pPr>
            <w:r w:rsidRPr="00EA1DB4">
              <w:rPr>
                <w:lang w:val="en-GB" w:eastAsia="ro-RO"/>
              </w:rPr>
              <w:t>USD</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C15A" w14:textId="77777777" w:rsidR="00170F89" w:rsidRPr="00EA1DB4" w:rsidRDefault="00170F89" w:rsidP="00766A92">
            <w:pPr>
              <w:jc w:val="cente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45CA7C3A" w14:textId="77777777" w:rsidR="00170F89" w:rsidRPr="00EA1DB4" w:rsidRDefault="00170F89" w:rsidP="00766A92">
            <w:pPr>
              <w:jc w:val="center"/>
              <w:rPr>
                <w:lang w:val="en-GB" w:eastAsia="ro-RO"/>
              </w:rPr>
            </w:pPr>
          </w:p>
        </w:tc>
      </w:tr>
      <w:tr w:rsidR="00170F89" w:rsidRPr="00EA1DB4" w14:paraId="2E0322A4"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463C1" w14:textId="77777777" w:rsidR="00170F89" w:rsidRPr="00EA1DB4" w:rsidRDefault="00170F89" w:rsidP="00766A92">
            <w:pPr>
              <w:jc w:val="center"/>
              <w:rPr>
                <w:lang w:val="en-GB" w:eastAsia="ro-RO"/>
              </w:rPr>
            </w:pPr>
            <w:r w:rsidRPr="00EA1DB4">
              <w:rPr>
                <w:lang w:val="en-GB" w:eastAsia="ro-RO"/>
              </w:rPr>
              <w:t>EUR</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3DCCD" w14:textId="77777777" w:rsidR="00170F89" w:rsidRPr="00EA1DB4" w:rsidRDefault="00170F89" w:rsidP="00766A92">
            <w:pPr>
              <w:jc w:val="cente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A575A"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5D7FC" w14:textId="77777777" w:rsidR="00170F89" w:rsidRPr="00EA1DB4" w:rsidRDefault="00170F89" w:rsidP="00766A92">
            <w:pPr>
              <w:jc w:val="center"/>
              <w:rPr>
                <w:lang w:val="en-GB" w:eastAsia="ro-RO"/>
              </w:rPr>
            </w:pPr>
            <w:r w:rsidRPr="00EA1DB4">
              <w:rPr>
                <w:lang w:val="en-GB" w:eastAsia="ro-RO"/>
              </w:rPr>
              <w:t>EUR</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BC98B" w14:textId="77777777" w:rsidR="00170F89" w:rsidRPr="00EA1DB4" w:rsidRDefault="00170F89" w:rsidP="00766A92">
            <w:pPr>
              <w:jc w:val="cente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493FC205" w14:textId="77777777" w:rsidR="00170F89" w:rsidRPr="00EA1DB4" w:rsidRDefault="00170F89" w:rsidP="00766A92">
            <w:pPr>
              <w:jc w:val="center"/>
              <w:rPr>
                <w:lang w:val="en-GB" w:eastAsia="ro-RO"/>
              </w:rPr>
            </w:pPr>
          </w:p>
        </w:tc>
      </w:tr>
      <w:tr w:rsidR="00170F89" w:rsidRPr="00EA1DB4" w14:paraId="7380BACE"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4CBD6" w14:textId="77777777" w:rsidR="00170F89" w:rsidRPr="00EA1DB4" w:rsidRDefault="00170F89" w:rsidP="00766A92">
            <w:pPr>
              <w:jc w:val="center"/>
              <w:rPr>
                <w:lang w:val="en-GB" w:eastAsia="ro-RO"/>
              </w:rPr>
            </w:pPr>
            <w:r w:rsidRPr="00EA1DB4">
              <w:rPr>
                <w:lang w:val="en-GB" w:eastAsia="ro-RO"/>
              </w:rPr>
              <w:t>RUB</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CBDE9" w14:textId="77777777" w:rsidR="00170F89" w:rsidRPr="00EA1DB4" w:rsidRDefault="00170F89" w:rsidP="00766A92">
            <w:pPr>
              <w:jc w:val="cente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E866F"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834A8" w14:textId="77777777" w:rsidR="00170F89" w:rsidRPr="00EA1DB4" w:rsidRDefault="00170F89" w:rsidP="00766A92">
            <w:pPr>
              <w:jc w:val="center"/>
              <w:rPr>
                <w:lang w:val="en-GB" w:eastAsia="ro-RO"/>
              </w:rPr>
            </w:pPr>
            <w:r w:rsidRPr="00EA1DB4">
              <w:rPr>
                <w:lang w:val="en-GB" w:eastAsia="ro-RO"/>
              </w:rPr>
              <w:t>RUB</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8CCD3" w14:textId="77777777" w:rsidR="00170F89" w:rsidRPr="00EA1DB4" w:rsidRDefault="00170F89" w:rsidP="00766A92">
            <w:pPr>
              <w:jc w:val="cente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6896928B" w14:textId="77777777" w:rsidR="00170F89" w:rsidRPr="00EA1DB4" w:rsidRDefault="00170F89" w:rsidP="00766A92">
            <w:pPr>
              <w:jc w:val="center"/>
              <w:rPr>
                <w:lang w:val="en-GB" w:eastAsia="ro-RO"/>
              </w:rPr>
            </w:pPr>
          </w:p>
        </w:tc>
      </w:tr>
      <w:tr w:rsidR="00170F89" w:rsidRPr="00EA1DB4" w14:paraId="7966043B"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B68A6" w14:textId="77777777" w:rsidR="00170F89" w:rsidRPr="00EA1DB4" w:rsidRDefault="00170F89" w:rsidP="00766A92">
            <w:pPr>
              <w:jc w:val="center"/>
              <w:rPr>
                <w:lang w:val="en-GB" w:eastAsia="ro-RO"/>
              </w:rPr>
            </w:pPr>
            <w:r w:rsidRPr="00EA1DB4">
              <w:rPr>
                <w:lang w:val="en-GB" w:eastAsia="ro-RO"/>
              </w:rPr>
              <w:t>RON</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A6CDC" w14:textId="77777777" w:rsidR="00170F89" w:rsidRPr="00EA1DB4" w:rsidRDefault="00170F89" w:rsidP="00766A92">
            <w:pPr>
              <w:jc w:val="cente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F3BD8"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79420" w14:textId="77777777" w:rsidR="00170F89" w:rsidRPr="00EA1DB4" w:rsidRDefault="00170F89" w:rsidP="00766A92">
            <w:pPr>
              <w:jc w:val="center"/>
              <w:rPr>
                <w:lang w:val="en-GB" w:eastAsia="ro-RO"/>
              </w:rPr>
            </w:pPr>
            <w:r w:rsidRPr="00EA1DB4">
              <w:rPr>
                <w:lang w:val="en-GB" w:eastAsia="ro-RO"/>
              </w:rPr>
              <w:t>RON</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A747A" w14:textId="77777777" w:rsidR="00170F89" w:rsidRPr="00EA1DB4" w:rsidRDefault="00170F89" w:rsidP="00766A92">
            <w:pPr>
              <w:jc w:val="cente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16B358E5" w14:textId="77777777" w:rsidR="00170F89" w:rsidRPr="00EA1DB4" w:rsidRDefault="00170F89" w:rsidP="00766A92">
            <w:pPr>
              <w:jc w:val="center"/>
              <w:rPr>
                <w:lang w:val="en-GB" w:eastAsia="ro-RO"/>
              </w:rPr>
            </w:pPr>
          </w:p>
        </w:tc>
      </w:tr>
      <w:tr w:rsidR="00170F89" w:rsidRPr="00EA1DB4" w14:paraId="54A29276"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D50BB" w14:textId="77777777" w:rsidR="00170F89" w:rsidRPr="00EA1DB4" w:rsidRDefault="00170F89" w:rsidP="00766A92">
            <w:pPr>
              <w:jc w:val="center"/>
              <w:rPr>
                <w:lang w:val="en-GB" w:eastAsia="ro-RO"/>
              </w:rPr>
            </w:pPr>
            <w:r w:rsidRPr="00EA1DB4">
              <w:rPr>
                <w:lang w:val="en-GB" w:eastAsia="ro-RO"/>
              </w:rPr>
              <w:t>UAH</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F52B" w14:textId="77777777" w:rsidR="00170F89" w:rsidRPr="00EA1DB4" w:rsidRDefault="00170F89" w:rsidP="00766A92">
            <w:pPr>
              <w:jc w:val="cente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0474A"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BC576" w14:textId="77777777" w:rsidR="00170F89" w:rsidRPr="00EA1DB4" w:rsidRDefault="00170F89" w:rsidP="00766A92">
            <w:pPr>
              <w:jc w:val="center"/>
              <w:rPr>
                <w:lang w:val="en-GB" w:eastAsia="ro-RO"/>
              </w:rPr>
            </w:pPr>
            <w:r w:rsidRPr="00EA1DB4">
              <w:rPr>
                <w:lang w:val="en-GB" w:eastAsia="ro-RO"/>
              </w:rPr>
              <w:t>UAH</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32924" w14:textId="77777777" w:rsidR="00170F89" w:rsidRPr="00EA1DB4" w:rsidRDefault="00170F89" w:rsidP="00766A92">
            <w:pPr>
              <w:jc w:val="cente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02BE2BCA" w14:textId="77777777" w:rsidR="00170F89" w:rsidRPr="00EA1DB4" w:rsidRDefault="00170F89" w:rsidP="00766A92">
            <w:pPr>
              <w:jc w:val="center"/>
              <w:rPr>
                <w:lang w:val="en-GB" w:eastAsia="ro-RO"/>
              </w:rPr>
            </w:pPr>
          </w:p>
        </w:tc>
      </w:tr>
      <w:tr w:rsidR="00170F89" w:rsidRPr="00EA1DB4" w14:paraId="585D2044"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9ADE7" w14:textId="77777777" w:rsidR="00170F89" w:rsidRPr="00EA1DB4" w:rsidRDefault="00170F89" w:rsidP="00766A92">
            <w:pPr>
              <w:rPr>
                <w:lang w:val="en-GB" w:eastAsia="ro-RO"/>
              </w:rPr>
            </w:pPr>
            <w:r w:rsidRPr="00EA1DB4">
              <w:rPr>
                <w:lang w:val="en-GB" w:eastAsia="ro-RO"/>
              </w:rPr>
              <w:t> </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1837B" w14:textId="77777777" w:rsidR="00170F89" w:rsidRPr="00EA1DB4" w:rsidRDefault="00170F89" w:rsidP="00766A92">
            <w:pP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FC99"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372D" w14:textId="77777777" w:rsidR="00170F89" w:rsidRPr="00EA1DB4" w:rsidRDefault="00170F89"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78A9" w14:textId="77777777" w:rsidR="00170F89" w:rsidRPr="00EA1DB4" w:rsidRDefault="00170F89" w:rsidP="00766A92">
            <w:pP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156ED7E5" w14:textId="77777777" w:rsidR="00170F89" w:rsidRPr="00EA1DB4" w:rsidRDefault="00170F89" w:rsidP="00766A92">
            <w:pPr>
              <w:rPr>
                <w:lang w:val="en-GB" w:eastAsia="ro-RO"/>
              </w:rPr>
            </w:pPr>
          </w:p>
        </w:tc>
      </w:tr>
      <w:tr w:rsidR="00170F89" w:rsidRPr="00EA1DB4" w14:paraId="6756F2D1"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B3C3" w14:textId="77777777" w:rsidR="00170F89" w:rsidRPr="00EA1DB4" w:rsidRDefault="00170F89" w:rsidP="00766A92">
            <w:pPr>
              <w:rPr>
                <w:lang w:val="en-GB" w:eastAsia="ro-RO"/>
              </w:rPr>
            </w:pPr>
            <w:r w:rsidRPr="00EA1DB4">
              <w:rPr>
                <w:lang w:val="en-GB" w:eastAsia="ro-RO"/>
              </w:rPr>
              <w:t> </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BF842" w14:textId="77777777" w:rsidR="00170F89" w:rsidRPr="00EA1DB4" w:rsidRDefault="00170F89" w:rsidP="00766A92">
            <w:pP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FF391"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B141" w14:textId="77777777" w:rsidR="00170F89" w:rsidRPr="00EA1DB4" w:rsidRDefault="00170F89"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FF191" w14:textId="77777777" w:rsidR="00170F89" w:rsidRPr="00EA1DB4" w:rsidRDefault="00170F89" w:rsidP="00766A92">
            <w:pP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0723112F" w14:textId="77777777" w:rsidR="00170F89" w:rsidRPr="00EA1DB4" w:rsidRDefault="00170F89" w:rsidP="00766A92">
            <w:pPr>
              <w:rPr>
                <w:lang w:val="en-GB" w:eastAsia="ro-RO"/>
              </w:rPr>
            </w:pPr>
          </w:p>
        </w:tc>
      </w:tr>
      <w:tr w:rsidR="00170F89" w:rsidRPr="00EA1DB4" w14:paraId="767ED8B7"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255A" w14:textId="77777777" w:rsidR="00170F89" w:rsidRPr="00EA1DB4" w:rsidRDefault="00170F89" w:rsidP="00766A92">
            <w:pPr>
              <w:rPr>
                <w:lang w:val="en-GB" w:eastAsia="ro-RO"/>
              </w:rPr>
            </w:pPr>
            <w:r w:rsidRPr="00EA1DB4">
              <w:rPr>
                <w:lang w:val="en-GB" w:eastAsia="ro-RO"/>
              </w:rPr>
              <w:t> </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BB6F9" w14:textId="77777777" w:rsidR="00170F89" w:rsidRPr="00EA1DB4" w:rsidRDefault="00170F89" w:rsidP="00766A92">
            <w:pP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76106"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1F2AD" w14:textId="77777777" w:rsidR="00170F89" w:rsidRPr="00EA1DB4" w:rsidRDefault="00170F89"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7CC56" w14:textId="77777777" w:rsidR="00170F89" w:rsidRPr="00EA1DB4" w:rsidRDefault="00170F89" w:rsidP="00766A92">
            <w:pP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3016D1E4" w14:textId="77777777" w:rsidR="00170F89" w:rsidRPr="00EA1DB4" w:rsidRDefault="00170F89" w:rsidP="00766A92">
            <w:pPr>
              <w:rPr>
                <w:lang w:val="en-GB" w:eastAsia="ro-RO"/>
              </w:rPr>
            </w:pPr>
          </w:p>
        </w:tc>
      </w:tr>
      <w:tr w:rsidR="00170F89" w:rsidRPr="00EA1DB4" w14:paraId="2310F051"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CC9DB" w14:textId="77777777" w:rsidR="00170F89" w:rsidRPr="00EA1DB4" w:rsidRDefault="00170F89" w:rsidP="00766A92">
            <w:pPr>
              <w:rPr>
                <w:lang w:val="en-GB" w:eastAsia="ro-RO"/>
              </w:rPr>
            </w:pPr>
            <w:r w:rsidRPr="00EA1DB4">
              <w:rPr>
                <w:lang w:val="en-GB" w:eastAsia="ro-RO"/>
              </w:rPr>
              <w:t> </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CD9F" w14:textId="77777777" w:rsidR="00170F89" w:rsidRPr="00EA1DB4" w:rsidRDefault="00170F89" w:rsidP="00766A92">
            <w:pP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5185D"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48C30" w14:textId="77777777" w:rsidR="00170F89" w:rsidRPr="00EA1DB4" w:rsidRDefault="00170F89"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2F690" w14:textId="77777777" w:rsidR="00170F89" w:rsidRPr="00EA1DB4" w:rsidRDefault="00170F89" w:rsidP="00766A92">
            <w:pP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2459C616" w14:textId="77777777" w:rsidR="00170F89" w:rsidRPr="00EA1DB4" w:rsidRDefault="00170F89" w:rsidP="00766A92">
            <w:pPr>
              <w:rPr>
                <w:lang w:val="en-GB" w:eastAsia="ro-RO"/>
              </w:rPr>
            </w:pPr>
          </w:p>
        </w:tc>
      </w:tr>
      <w:tr w:rsidR="00170F89" w:rsidRPr="00EA1DB4" w14:paraId="0BEF5B55"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0215A" w14:textId="77777777" w:rsidR="00170F89" w:rsidRPr="00EA1DB4" w:rsidRDefault="00170F89" w:rsidP="00766A92">
            <w:pPr>
              <w:rPr>
                <w:lang w:val="en-GB" w:eastAsia="ro-RO"/>
              </w:rPr>
            </w:pPr>
            <w:r w:rsidRPr="00EA1DB4">
              <w:rPr>
                <w:lang w:val="en-GB" w:eastAsia="ro-RO"/>
              </w:rPr>
              <w:t> </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C4FF0" w14:textId="77777777" w:rsidR="00170F89" w:rsidRPr="00EA1DB4" w:rsidRDefault="00170F89" w:rsidP="00766A92">
            <w:pP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386A7"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16DB0" w14:textId="77777777" w:rsidR="00170F89" w:rsidRPr="00EA1DB4" w:rsidRDefault="00170F89"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9DB8B" w14:textId="77777777" w:rsidR="00170F89" w:rsidRPr="00EA1DB4" w:rsidRDefault="00170F89" w:rsidP="00766A92">
            <w:pP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1DD83ED6" w14:textId="77777777" w:rsidR="00170F89" w:rsidRPr="00EA1DB4" w:rsidRDefault="00170F89" w:rsidP="00766A92">
            <w:pPr>
              <w:rPr>
                <w:lang w:val="en-GB" w:eastAsia="ro-RO"/>
              </w:rPr>
            </w:pPr>
          </w:p>
        </w:tc>
      </w:tr>
      <w:tr w:rsidR="00170F89" w:rsidRPr="00EA1DB4" w14:paraId="4AF4BB56" w14:textId="77777777" w:rsidTr="00EA1DB4">
        <w:trPr>
          <w:gridAfter w:val="1"/>
          <w:wAfter w:w="147" w:type="pct"/>
          <w:jc w:val="center"/>
        </w:trPr>
        <w:tc>
          <w:tcPr>
            <w:tcW w:w="10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F7935" w14:textId="77777777" w:rsidR="00170F89" w:rsidRPr="00EA1DB4" w:rsidRDefault="00170F89" w:rsidP="00766A92">
            <w:pPr>
              <w:jc w:val="center"/>
              <w:rPr>
                <w:lang w:val="en-GB" w:eastAsia="ro-RO"/>
              </w:rPr>
            </w:pPr>
            <w:r w:rsidRPr="00EA1DB4">
              <w:rPr>
                <w:lang w:val="en-GB" w:eastAsia="ro-RO"/>
              </w:rPr>
              <w:t>MDL</w:t>
            </w:r>
          </w:p>
        </w:tc>
        <w:tc>
          <w:tcPr>
            <w:tcW w:w="65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9E256" w14:textId="77777777" w:rsidR="00170F89" w:rsidRPr="00EA1DB4" w:rsidRDefault="00170F89" w:rsidP="00766A92">
            <w:pPr>
              <w:rPr>
                <w:lang w:val="en-GB" w:eastAsia="ro-RO"/>
              </w:rPr>
            </w:pPr>
          </w:p>
        </w:tc>
        <w:tc>
          <w:tcPr>
            <w:tcW w:w="8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CCF49" w14:textId="77777777" w:rsidR="00170F89" w:rsidRPr="00EA1DB4" w:rsidRDefault="00170F89" w:rsidP="00766A92">
            <w:pPr>
              <w:rPr>
                <w:lang w:val="en-GB" w:eastAsia="ro-RO"/>
              </w:rPr>
            </w:pPr>
          </w:p>
        </w:tc>
        <w:tc>
          <w:tcPr>
            <w:tcW w:w="11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91FBF" w14:textId="77777777" w:rsidR="00170F89" w:rsidRPr="00EA1DB4" w:rsidRDefault="00170F89" w:rsidP="00766A92">
            <w:pPr>
              <w:jc w:val="center"/>
              <w:rPr>
                <w:lang w:val="en-GB" w:eastAsia="ro-RO"/>
              </w:rPr>
            </w:pPr>
            <w:r w:rsidRPr="00EA1DB4">
              <w:rPr>
                <w:lang w:val="en-GB" w:eastAsia="ro-RO"/>
              </w:rPr>
              <w:t>MDL</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3E8BC" w14:textId="77777777" w:rsidR="00170F89" w:rsidRPr="00EA1DB4" w:rsidRDefault="00170F89" w:rsidP="00766A92">
            <w:pPr>
              <w:rPr>
                <w:lang w:val="en-GB" w:eastAsia="ro-RO"/>
              </w:rPr>
            </w:pPr>
          </w:p>
        </w:tc>
        <w:tc>
          <w:tcPr>
            <w:tcW w:w="608" w:type="pct"/>
            <w:gridSpan w:val="2"/>
            <w:tcBorders>
              <w:top w:val="single" w:sz="6" w:space="0" w:color="000000"/>
              <w:left w:val="single" w:sz="6" w:space="0" w:color="000000"/>
              <w:bottom w:val="single" w:sz="6" w:space="0" w:color="000000"/>
              <w:right w:val="single" w:sz="6" w:space="0" w:color="000000"/>
            </w:tcBorders>
          </w:tcPr>
          <w:p w14:paraId="55D441FF" w14:textId="77777777" w:rsidR="00170F89" w:rsidRPr="00EA1DB4" w:rsidRDefault="00170F89" w:rsidP="00766A92">
            <w:pPr>
              <w:jc w:val="center"/>
              <w:rPr>
                <w:lang w:val="en-GB" w:eastAsia="ro-RO"/>
              </w:rPr>
            </w:pPr>
            <w:r w:rsidRPr="00EA1DB4">
              <w:rPr>
                <w:lang w:val="en-GB" w:eastAsia="ro-RO"/>
              </w:rPr>
              <w:t>X</w:t>
            </w:r>
          </w:p>
        </w:tc>
      </w:tr>
      <w:tr w:rsidR="00EA1DB4" w:rsidRPr="00EA1DB4" w14:paraId="7451BEF7" w14:textId="77777777" w:rsidTr="00EA1DB4">
        <w:trPr>
          <w:jc w:val="center"/>
        </w:trPr>
        <w:tc>
          <w:tcPr>
            <w:tcW w:w="260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58A42" w14:textId="4F1F55AE" w:rsidR="00EA1DB4" w:rsidRPr="00EA1DB4" w:rsidRDefault="00EA1DB4" w:rsidP="00766A92">
            <w:pPr>
              <w:jc w:val="center"/>
              <w:rPr>
                <w:b/>
                <w:bCs/>
                <w:lang w:val="en-GB" w:eastAsia="ro-RO"/>
              </w:rPr>
            </w:pPr>
            <w:r w:rsidRPr="00EA1DB4">
              <w:rPr>
                <w:b/>
                <w:bCs/>
                <w:lang w:val="en-GB" w:eastAsia="ro-RO"/>
              </w:rPr>
              <w:lastRenderedPageBreak/>
              <w:t xml:space="preserve">7. Actual balance at time of </w:t>
            </w:r>
            <w:r w:rsidR="00815C0E">
              <w:rPr>
                <w:b/>
                <w:bCs/>
                <w:lang w:val="en-GB" w:eastAsia="ro-RO"/>
              </w:rPr>
              <w:t>inspection</w:t>
            </w:r>
            <w:r w:rsidR="00815C0E" w:rsidRPr="00EA1DB4">
              <w:rPr>
                <w:b/>
                <w:bCs/>
                <w:lang w:val="en-GB" w:eastAsia="ro-RO"/>
              </w:rPr>
              <w:t xml:space="preserve"> </w:t>
            </w:r>
            <w:r w:rsidRPr="00EA1DB4">
              <w:rPr>
                <w:b/>
                <w:bCs/>
                <w:lang w:val="en-GB" w:eastAsia="ro-RO"/>
              </w:rPr>
              <w:t>*</w:t>
            </w:r>
          </w:p>
        </w:tc>
        <w:tc>
          <w:tcPr>
            <w:tcW w:w="2394"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E43C" w14:textId="59C5D334" w:rsidR="00EA1DB4" w:rsidRPr="00EA1DB4" w:rsidRDefault="00EA1DB4" w:rsidP="00766A92">
            <w:pPr>
              <w:jc w:val="center"/>
              <w:rPr>
                <w:b/>
                <w:bCs/>
                <w:lang w:val="en-GB" w:eastAsia="ro-RO"/>
              </w:rPr>
            </w:pPr>
            <w:r w:rsidRPr="00EA1DB4">
              <w:rPr>
                <w:b/>
                <w:bCs/>
                <w:lang w:val="en-GB" w:eastAsia="ro-RO"/>
              </w:rPr>
              <w:t>8. Difference between the bookkeeping data and the actual balance</w:t>
            </w:r>
          </w:p>
        </w:tc>
      </w:tr>
      <w:tr w:rsidR="00EA1DB4" w:rsidRPr="00EA1DB4" w14:paraId="3187AC4F"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7FC84" w14:textId="0BCD693A" w:rsidR="00EA1DB4" w:rsidRPr="00EA1DB4" w:rsidRDefault="00EA1DB4" w:rsidP="00766A92">
            <w:pPr>
              <w:jc w:val="center"/>
              <w:rPr>
                <w:b/>
                <w:bCs/>
                <w:lang w:val="en-GB" w:eastAsia="ro-RO"/>
              </w:rPr>
            </w:pPr>
            <w:r w:rsidRPr="00EA1DB4">
              <w:rPr>
                <w:b/>
                <w:bCs/>
                <w:lang w:val="en-GB" w:eastAsia="ro-RO"/>
              </w:rPr>
              <w:t>Name of currency values, currency</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5EA5" w14:textId="3B43081C" w:rsidR="00EA1DB4" w:rsidRPr="00EA1DB4" w:rsidRDefault="00EA1DB4" w:rsidP="00766A92">
            <w:pPr>
              <w:jc w:val="center"/>
              <w:rPr>
                <w:b/>
                <w:bCs/>
                <w:lang w:val="en-GB" w:eastAsia="ro-RO"/>
              </w:rPr>
            </w:pPr>
            <w:r>
              <w:rPr>
                <w:b/>
                <w:bCs/>
                <w:lang w:val="en-GB" w:eastAsia="ro-RO"/>
              </w:rPr>
              <w:t>I</w:t>
            </w:r>
            <w:r w:rsidRPr="00EA1DB4">
              <w:rPr>
                <w:b/>
                <w:bCs/>
                <w:lang w:val="en-GB" w:eastAsia="ro-RO"/>
              </w:rPr>
              <w:t>n nominal</w:t>
            </w: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EC22C" w14:textId="7F49EFFC" w:rsidR="00EA1DB4" w:rsidRPr="00EA1DB4" w:rsidRDefault="00EA1DB4" w:rsidP="00766A92">
            <w:pPr>
              <w:jc w:val="center"/>
              <w:rPr>
                <w:b/>
                <w:bCs/>
                <w:lang w:val="en-GB" w:eastAsia="ro-RO"/>
              </w:rPr>
            </w:pPr>
            <w:r w:rsidRPr="00EA1DB4">
              <w:rPr>
                <w:b/>
                <w:bCs/>
                <w:lang w:val="en-GB" w:eastAsia="ro-RO"/>
              </w:rPr>
              <w:t>Equivalent in MDL at official exchange rate</w:t>
            </w: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BF0D8" w14:textId="6140A962" w:rsidR="00EA1DB4" w:rsidRPr="00EA1DB4" w:rsidRDefault="00EA1DB4" w:rsidP="00766A92">
            <w:pPr>
              <w:jc w:val="center"/>
              <w:rPr>
                <w:b/>
                <w:bCs/>
                <w:lang w:val="en-GB" w:eastAsia="ro-RO"/>
              </w:rPr>
            </w:pPr>
            <w:r w:rsidRPr="00EA1DB4">
              <w:rPr>
                <w:b/>
                <w:bCs/>
                <w:lang w:val="en-GB" w:eastAsia="ro-RO"/>
              </w:rPr>
              <w:t>Name of currency values, currency</w:t>
            </w: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66A8" w14:textId="0390F2D0" w:rsidR="00EA1DB4" w:rsidRPr="00EA1DB4" w:rsidRDefault="00EA1DB4" w:rsidP="00766A92">
            <w:pPr>
              <w:jc w:val="center"/>
              <w:rPr>
                <w:b/>
                <w:bCs/>
                <w:lang w:val="en-GB" w:eastAsia="ro-RO"/>
              </w:rPr>
            </w:pPr>
            <w:r w:rsidRPr="00EA1DB4">
              <w:rPr>
                <w:b/>
                <w:bCs/>
                <w:lang w:val="en-GB" w:eastAsia="ro-RO"/>
              </w:rPr>
              <w:t>Surplus</w:t>
            </w:r>
            <w:r>
              <w:rPr>
                <w:b/>
                <w:bCs/>
                <w:lang w:val="en-GB" w:eastAsia="ro-RO"/>
              </w:rPr>
              <w:t xml:space="preserve"> of cash in hand</w:t>
            </w:r>
            <w:r w:rsidRPr="00EA1DB4">
              <w:rPr>
                <w:b/>
                <w:bCs/>
                <w:lang w:val="en-GB" w:eastAsia="ro-RO"/>
              </w:rPr>
              <w:t xml:space="preserve"> (p.7 - p.6)</w:t>
            </w: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63338" w14:textId="49F4B897" w:rsidR="00EA1DB4" w:rsidRPr="00EA1DB4" w:rsidRDefault="00EA1DB4" w:rsidP="00766A92">
            <w:pPr>
              <w:jc w:val="center"/>
              <w:rPr>
                <w:b/>
                <w:bCs/>
                <w:lang w:val="en-GB" w:eastAsia="ro-RO"/>
              </w:rPr>
            </w:pPr>
            <w:r>
              <w:rPr>
                <w:b/>
                <w:bCs/>
                <w:lang w:val="en-GB" w:eastAsia="ro-RO"/>
              </w:rPr>
              <w:t>Shortage of cash in hand</w:t>
            </w:r>
            <w:r w:rsidRPr="00EA1DB4">
              <w:rPr>
                <w:b/>
                <w:bCs/>
                <w:lang w:val="en-GB" w:eastAsia="ro-RO"/>
              </w:rPr>
              <w:br/>
              <w:t>(p.6 - p.7)</w:t>
            </w:r>
          </w:p>
        </w:tc>
      </w:tr>
      <w:tr w:rsidR="00EA1DB4" w:rsidRPr="00EA1DB4" w14:paraId="02BA22B1"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A18AF" w14:textId="77777777" w:rsidR="00EA1DB4" w:rsidRPr="00EA1DB4" w:rsidRDefault="00EA1DB4" w:rsidP="00766A92">
            <w:pPr>
              <w:jc w:val="center"/>
              <w:rPr>
                <w:lang w:val="en-GB" w:eastAsia="ro-RO"/>
              </w:rPr>
            </w:pPr>
            <w:r w:rsidRPr="00EA1DB4">
              <w:rPr>
                <w:lang w:val="en-GB" w:eastAsia="ro-RO"/>
              </w:rPr>
              <w:t>USD</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1C993" w14:textId="77777777" w:rsidR="00EA1DB4" w:rsidRPr="00EA1DB4" w:rsidRDefault="00EA1DB4" w:rsidP="00766A92">
            <w:pPr>
              <w:jc w:val="cente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F0662"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4D2B7" w14:textId="77777777" w:rsidR="00EA1DB4" w:rsidRPr="00EA1DB4" w:rsidRDefault="00EA1DB4" w:rsidP="00766A92">
            <w:pPr>
              <w:jc w:val="center"/>
              <w:rPr>
                <w:lang w:val="en-GB" w:eastAsia="ro-RO"/>
              </w:rPr>
            </w:pPr>
            <w:r w:rsidRPr="00EA1DB4">
              <w:rPr>
                <w:lang w:val="en-GB" w:eastAsia="ro-RO"/>
              </w:rPr>
              <w:t>USD</w:t>
            </w: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48CA5" w14:textId="77777777" w:rsidR="00EA1DB4" w:rsidRPr="00EA1DB4" w:rsidRDefault="00EA1DB4" w:rsidP="00766A92">
            <w:pPr>
              <w:jc w:val="cente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491CC" w14:textId="77777777" w:rsidR="00EA1DB4" w:rsidRPr="00EA1DB4" w:rsidRDefault="00EA1DB4" w:rsidP="00766A92">
            <w:pPr>
              <w:rPr>
                <w:lang w:val="en-GB" w:eastAsia="ro-RO"/>
              </w:rPr>
            </w:pPr>
          </w:p>
        </w:tc>
      </w:tr>
      <w:tr w:rsidR="00EA1DB4" w:rsidRPr="00EA1DB4" w14:paraId="76422C7E"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1A323" w14:textId="77777777" w:rsidR="00EA1DB4" w:rsidRPr="00EA1DB4" w:rsidRDefault="00EA1DB4" w:rsidP="00766A92">
            <w:pPr>
              <w:jc w:val="center"/>
              <w:rPr>
                <w:lang w:val="en-GB" w:eastAsia="ro-RO"/>
              </w:rPr>
            </w:pPr>
            <w:r w:rsidRPr="00EA1DB4">
              <w:rPr>
                <w:lang w:val="en-GB" w:eastAsia="ro-RO"/>
              </w:rPr>
              <w:t>EUR</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C5075" w14:textId="77777777" w:rsidR="00EA1DB4" w:rsidRPr="00EA1DB4" w:rsidRDefault="00EA1DB4" w:rsidP="00766A92">
            <w:pPr>
              <w:jc w:val="cente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761B5"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C4859" w14:textId="77777777" w:rsidR="00EA1DB4" w:rsidRPr="00EA1DB4" w:rsidRDefault="00EA1DB4" w:rsidP="00766A92">
            <w:pPr>
              <w:jc w:val="center"/>
              <w:rPr>
                <w:lang w:val="en-GB" w:eastAsia="ro-RO"/>
              </w:rPr>
            </w:pPr>
            <w:r w:rsidRPr="00EA1DB4">
              <w:rPr>
                <w:lang w:val="en-GB" w:eastAsia="ro-RO"/>
              </w:rPr>
              <w:t>EUR</w:t>
            </w: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0783E" w14:textId="77777777" w:rsidR="00EA1DB4" w:rsidRPr="00EA1DB4" w:rsidRDefault="00EA1DB4" w:rsidP="00766A92">
            <w:pPr>
              <w:jc w:val="cente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1AA61" w14:textId="77777777" w:rsidR="00EA1DB4" w:rsidRPr="00EA1DB4" w:rsidRDefault="00EA1DB4" w:rsidP="00766A92">
            <w:pPr>
              <w:rPr>
                <w:lang w:val="en-GB" w:eastAsia="ro-RO"/>
              </w:rPr>
            </w:pPr>
          </w:p>
        </w:tc>
      </w:tr>
      <w:tr w:rsidR="00EA1DB4" w:rsidRPr="00EA1DB4" w14:paraId="04448658"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D522" w14:textId="77777777" w:rsidR="00EA1DB4" w:rsidRPr="00EA1DB4" w:rsidRDefault="00EA1DB4" w:rsidP="00766A92">
            <w:pPr>
              <w:jc w:val="center"/>
              <w:rPr>
                <w:lang w:val="en-GB" w:eastAsia="ro-RO"/>
              </w:rPr>
            </w:pPr>
            <w:r w:rsidRPr="00EA1DB4">
              <w:rPr>
                <w:lang w:val="en-GB" w:eastAsia="ro-RO"/>
              </w:rPr>
              <w:t>RUB</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A60D4" w14:textId="77777777" w:rsidR="00EA1DB4" w:rsidRPr="00EA1DB4" w:rsidRDefault="00EA1DB4" w:rsidP="00766A92">
            <w:pPr>
              <w:jc w:val="cente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178F0"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95372" w14:textId="77777777" w:rsidR="00EA1DB4" w:rsidRPr="00EA1DB4" w:rsidRDefault="00EA1DB4" w:rsidP="00766A92">
            <w:pPr>
              <w:jc w:val="center"/>
              <w:rPr>
                <w:lang w:val="en-GB" w:eastAsia="ro-RO"/>
              </w:rPr>
            </w:pPr>
            <w:r w:rsidRPr="00EA1DB4">
              <w:rPr>
                <w:lang w:val="en-GB" w:eastAsia="ro-RO"/>
              </w:rPr>
              <w:t>RUB</w:t>
            </w: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32876" w14:textId="77777777" w:rsidR="00EA1DB4" w:rsidRPr="00EA1DB4" w:rsidRDefault="00EA1DB4" w:rsidP="00766A92">
            <w:pPr>
              <w:jc w:val="cente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0DDC" w14:textId="77777777" w:rsidR="00EA1DB4" w:rsidRPr="00EA1DB4" w:rsidRDefault="00EA1DB4" w:rsidP="00766A92">
            <w:pPr>
              <w:rPr>
                <w:lang w:val="en-GB" w:eastAsia="ro-RO"/>
              </w:rPr>
            </w:pPr>
          </w:p>
        </w:tc>
      </w:tr>
      <w:tr w:rsidR="00EA1DB4" w:rsidRPr="00EA1DB4" w14:paraId="2A44E1F1"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29424" w14:textId="77777777" w:rsidR="00EA1DB4" w:rsidRPr="00EA1DB4" w:rsidRDefault="00EA1DB4" w:rsidP="00766A92">
            <w:pPr>
              <w:jc w:val="center"/>
              <w:rPr>
                <w:lang w:val="en-GB" w:eastAsia="ro-RO"/>
              </w:rPr>
            </w:pPr>
            <w:r w:rsidRPr="00EA1DB4">
              <w:rPr>
                <w:lang w:val="en-GB" w:eastAsia="ro-RO"/>
              </w:rPr>
              <w:t>RON</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0F6E" w14:textId="77777777" w:rsidR="00EA1DB4" w:rsidRPr="00EA1DB4" w:rsidRDefault="00EA1DB4" w:rsidP="00766A92">
            <w:pPr>
              <w:jc w:val="cente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CD72"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C6A21" w14:textId="77777777" w:rsidR="00EA1DB4" w:rsidRPr="00EA1DB4" w:rsidRDefault="00EA1DB4" w:rsidP="00766A92">
            <w:pPr>
              <w:jc w:val="center"/>
              <w:rPr>
                <w:lang w:val="en-GB" w:eastAsia="ro-RO"/>
              </w:rPr>
            </w:pPr>
            <w:r w:rsidRPr="00EA1DB4">
              <w:rPr>
                <w:lang w:val="en-GB" w:eastAsia="ro-RO"/>
              </w:rPr>
              <w:t>RON</w:t>
            </w: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0340D" w14:textId="77777777" w:rsidR="00EA1DB4" w:rsidRPr="00EA1DB4" w:rsidRDefault="00EA1DB4" w:rsidP="00766A92">
            <w:pPr>
              <w:jc w:val="cente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9BC2C" w14:textId="77777777" w:rsidR="00EA1DB4" w:rsidRPr="00EA1DB4" w:rsidRDefault="00EA1DB4" w:rsidP="00766A92">
            <w:pPr>
              <w:rPr>
                <w:lang w:val="en-GB" w:eastAsia="ro-RO"/>
              </w:rPr>
            </w:pPr>
          </w:p>
        </w:tc>
      </w:tr>
      <w:tr w:rsidR="00EA1DB4" w:rsidRPr="00EA1DB4" w14:paraId="7E71DB8A"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C9AFE" w14:textId="77777777" w:rsidR="00EA1DB4" w:rsidRPr="00EA1DB4" w:rsidRDefault="00EA1DB4" w:rsidP="00766A92">
            <w:pPr>
              <w:jc w:val="center"/>
              <w:rPr>
                <w:lang w:val="en-GB" w:eastAsia="ro-RO"/>
              </w:rPr>
            </w:pPr>
            <w:r w:rsidRPr="00EA1DB4">
              <w:rPr>
                <w:lang w:val="en-GB" w:eastAsia="ro-RO"/>
              </w:rPr>
              <w:t>UAH</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2BDD8" w14:textId="77777777" w:rsidR="00EA1DB4" w:rsidRPr="00EA1DB4" w:rsidRDefault="00EA1DB4" w:rsidP="00766A92">
            <w:pPr>
              <w:jc w:val="cente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9CA74"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8ACD1" w14:textId="77777777" w:rsidR="00EA1DB4" w:rsidRPr="00EA1DB4" w:rsidRDefault="00EA1DB4" w:rsidP="00766A92">
            <w:pPr>
              <w:jc w:val="center"/>
              <w:rPr>
                <w:lang w:val="en-GB" w:eastAsia="ro-RO"/>
              </w:rPr>
            </w:pPr>
            <w:r w:rsidRPr="00EA1DB4">
              <w:rPr>
                <w:lang w:val="en-GB" w:eastAsia="ro-RO"/>
              </w:rPr>
              <w:t>UAH</w:t>
            </w: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A9E52" w14:textId="77777777" w:rsidR="00EA1DB4" w:rsidRPr="00EA1DB4" w:rsidRDefault="00EA1DB4" w:rsidP="00766A92">
            <w:pPr>
              <w:jc w:val="cente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8AC2C" w14:textId="77777777" w:rsidR="00EA1DB4" w:rsidRPr="00EA1DB4" w:rsidRDefault="00EA1DB4" w:rsidP="00766A92">
            <w:pPr>
              <w:rPr>
                <w:lang w:val="en-GB" w:eastAsia="ro-RO"/>
              </w:rPr>
            </w:pPr>
          </w:p>
        </w:tc>
      </w:tr>
      <w:tr w:rsidR="00EA1DB4" w:rsidRPr="00EA1DB4" w14:paraId="22A958A9"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028E1" w14:textId="77777777" w:rsidR="00EA1DB4" w:rsidRPr="00EA1DB4" w:rsidRDefault="00EA1DB4" w:rsidP="00766A92">
            <w:pPr>
              <w:rPr>
                <w:lang w:val="en-GB" w:eastAsia="ro-RO"/>
              </w:rPr>
            </w:pPr>
            <w:r w:rsidRPr="00EA1DB4">
              <w:rPr>
                <w:lang w:val="en-GB"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D215F" w14:textId="77777777" w:rsidR="00EA1DB4" w:rsidRPr="00EA1DB4" w:rsidRDefault="00EA1DB4" w:rsidP="00766A92">
            <w:pP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60711"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CA94" w14:textId="77777777" w:rsidR="00EA1DB4" w:rsidRPr="00EA1DB4" w:rsidRDefault="00EA1DB4" w:rsidP="00766A92">
            <w:pPr>
              <w:rPr>
                <w:lang w:val="en-GB" w:eastAsia="ro-RO"/>
              </w:rPr>
            </w:pP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D5A78" w14:textId="77777777" w:rsidR="00EA1DB4" w:rsidRPr="00EA1DB4" w:rsidRDefault="00EA1DB4"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48B1C" w14:textId="77777777" w:rsidR="00EA1DB4" w:rsidRPr="00EA1DB4" w:rsidRDefault="00EA1DB4" w:rsidP="00766A92">
            <w:pPr>
              <w:rPr>
                <w:lang w:val="en-GB" w:eastAsia="ro-RO"/>
              </w:rPr>
            </w:pPr>
          </w:p>
        </w:tc>
      </w:tr>
      <w:tr w:rsidR="00EA1DB4" w:rsidRPr="00EA1DB4" w14:paraId="77189553"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B1AAB" w14:textId="77777777" w:rsidR="00EA1DB4" w:rsidRPr="00EA1DB4" w:rsidRDefault="00EA1DB4" w:rsidP="00766A92">
            <w:pPr>
              <w:rPr>
                <w:lang w:val="en-GB" w:eastAsia="ro-RO"/>
              </w:rPr>
            </w:pPr>
            <w:r w:rsidRPr="00EA1DB4">
              <w:rPr>
                <w:lang w:val="en-GB"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AF2B5" w14:textId="77777777" w:rsidR="00EA1DB4" w:rsidRPr="00EA1DB4" w:rsidRDefault="00EA1DB4" w:rsidP="00766A92">
            <w:pP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DC267"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7A92E" w14:textId="77777777" w:rsidR="00EA1DB4" w:rsidRPr="00EA1DB4" w:rsidRDefault="00EA1DB4" w:rsidP="00766A92">
            <w:pPr>
              <w:rPr>
                <w:lang w:val="en-GB" w:eastAsia="ro-RO"/>
              </w:rPr>
            </w:pP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239A8" w14:textId="77777777" w:rsidR="00EA1DB4" w:rsidRPr="00EA1DB4" w:rsidRDefault="00EA1DB4"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AA3BE" w14:textId="77777777" w:rsidR="00EA1DB4" w:rsidRPr="00EA1DB4" w:rsidRDefault="00EA1DB4" w:rsidP="00766A92">
            <w:pPr>
              <w:rPr>
                <w:lang w:val="en-GB" w:eastAsia="ro-RO"/>
              </w:rPr>
            </w:pPr>
          </w:p>
        </w:tc>
      </w:tr>
      <w:tr w:rsidR="00EA1DB4" w:rsidRPr="00EA1DB4" w14:paraId="29C35724"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5812D" w14:textId="77777777" w:rsidR="00EA1DB4" w:rsidRPr="00EA1DB4" w:rsidRDefault="00EA1DB4" w:rsidP="00766A92">
            <w:pPr>
              <w:rPr>
                <w:lang w:val="en-GB" w:eastAsia="ro-RO"/>
              </w:rPr>
            </w:pPr>
            <w:r w:rsidRPr="00EA1DB4">
              <w:rPr>
                <w:lang w:val="en-GB"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93DBE" w14:textId="77777777" w:rsidR="00EA1DB4" w:rsidRPr="00EA1DB4" w:rsidRDefault="00EA1DB4" w:rsidP="00766A92">
            <w:pP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263CF"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E87A" w14:textId="77777777" w:rsidR="00EA1DB4" w:rsidRPr="00EA1DB4" w:rsidRDefault="00EA1DB4" w:rsidP="00766A92">
            <w:pPr>
              <w:rPr>
                <w:lang w:val="en-GB" w:eastAsia="ro-RO"/>
              </w:rPr>
            </w:pP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22F7E" w14:textId="77777777" w:rsidR="00EA1DB4" w:rsidRPr="00EA1DB4" w:rsidRDefault="00EA1DB4"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4BDD5" w14:textId="77777777" w:rsidR="00EA1DB4" w:rsidRPr="00EA1DB4" w:rsidRDefault="00EA1DB4" w:rsidP="00766A92">
            <w:pPr>
              <w:rPr>
                <w:lang w:val="en-GB" w:eastAsia="ro-RO"/>
              </w:rPr>
            </w:pPr>
          </w:p>
        </w:tc>
      </w:tr>
      <w:tr w:rsidR="00EA1DB4" w:rsidRPr="00EA1DB4" w14:paraId="5B1F73AF"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2D3D9" w14:textId="77777777" w:rsidR="00EA1DB4" w:rsidRPr="00EA1DB4" w:rsidRDefault="00EA1DB4" w:rsidP="00766A92">
            <w:pPr>
              <w:rPr>
                <w:lang w:val="en-GB" w:eastAsia="ro-RO"/>
              </w:rPr>
            </w:pPr>
            <w:r w:rsidRPr="00EA1DB4">
              <w:rPr>
                <w:lang w:val="en-GB"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0886" w14:textId="77777777" w:rsidR="00EA1DB4" w:rsidRPr="00EA1DB4" w:rsidRDefault="00EA1DB4" w:rsidP="00766A92">
            <w:pP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A43E"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6B4C5" w14:textId="77777777" w:rsidR="00EA1DB4" w:rsidRPr="00EA1DB4" w:rsidRDefault="00EA1DB4" w:rsidP="00766A92">
            <w:pPr>
              <w:rPr>
                <w:lang w:val="en-GB" w:eastAsia="ro-RO"/>
              </w:rPr>
            </w:pP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19FAB" w14:textId="77777777" w:rsidR="00EA1DB4" w:rsidRPr="00EA1DB4" w:rsidRDefault="00EA1DB4"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71C24" w14:textId="77777777" w:rsidR="00EA1DB4" w:rsidRPr="00EA1DB4" w:rsidRDefault="00EA1DB4" w:rsidP="00766A92">
            <w:pPr>
              <w:rPr>
                <w:lang w:val="en-GB" w:eastAsia="ro-RO"/>
              </w:rPr>
            </w:pPr>
          </w:p>
        </w:tc>
      </w:tr>
      <w:tr w:rsidR="00EA1DB4" w:rsidRPr="00EA1DB4" w14:paraId="6C2C7FAF"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5DBE9" w14:textId="77777777" w:rsidR="00EA1DB4" w:rsidRPr="00EA1DB4" w:rsidRDefault="00EA1DB4" w:rsidP="00766A92">
            <w:pPr>
              <w:rPr>
                <w:lang w:val="en-GB" w:eastAsia="ro-RO"/>
              </w:rPr>
            </w:pPr>
            <w:r w:rsidRPr="00EA1DB4">
              <w:rPr>
                <w:lang w:val="en-GB"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26398" w14:textId="77777777" w:rsidR="00EA1DB4" w:rsidRPr="00EA1DB4" w:rsidRDefault="00EA1DB4" w:rsidP="00766A92">
            <w:pP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91EA"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193BB" w14:textId="77777777" w:rsidR="00EA1DB4" w:rsidRPr="00EA1DB4" w:rsidRDefault="00EA1DB4" w:rsidP="00766A92">
            <w:pPr>
              <w:rPr>
                <w:lang w:val="en-GB" w:eastAsia="ro-RO"/>
              </w:rPr>
            </w:pP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189E" w14:textId="77777777" w:rsidR="00EA1DB4" w:rsidRPr="00EA1DB4" w:rsidRDefault="00EA1DB4"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3B45" w14:textId="77777777" w:rsidR="00EA1DB4" w:rsidRPr="00EA1DB4" w:rsidRDefault="00EA1DB4" w:rsidP="00766A92">
            <w:pPr>
              <w:rPr>
                <w:lang w:val="en-GB" w:eastAsia="ro-RO"/>
              </w:rPr>
            </w:pPr>
          </w:p>
        </w:tc>
      </w:tr>
      <w:tr w:rsidR="00EA1DB4" w:rsidRPr="00EA1DB4" w14:paraId="7B247C9F"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B5091" w14:textId="77777777" w:rsidR="00EA1DB4" w:rsidRPr="00EA1DB4" w:rsidRDefault="00EA1DB4" w:rsidP="00766A92">
            <w:pPr>
              <w:jc w:val="center"/>
              <w:rPr>
                <w:lang w:val="en-GB" w:eastAsia="ro-RO"/>
              </w:rPr>
            </w:pPr>
            <w:r w:rsidRPr="00EA1DB4">
              <w:rPr>
                <w:lang w:val="en-GB" w:eastAsia="ro-RO"/>
              </w:rPr>
              <w:t>MDL</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E850B" w14:textId="77777777" w:rsidR="00EA1DB4" w:rsidRPr="00EA1DB4" w:rsidRDefault="00EA1DB4" w:rsidP="00766A92">
            <w:pPr>
              <w:rPr>
                <w:lang w:val="en-GB" w:eastAsia="ro-RO"/>
              </w:rPr>
            </w:pP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2E3F1" w14:textId="77777777" w:rsidR="00EA1DB4" w:rsidRPr="00EA1DB4" w:rsidRDefault="00EA1DB4" w:rsidP="00766A92">
            <w:pPr>
              <w:jc w:val="center"/>
              <w:rPr>
                <w:lang w:val="en-GB" w:eastAsia="ro-RO"/>
              </w:rPr>
            </w:pPr>
            <w:r w:rsidRPr="00EA1DB4">
              <w:rPr>
                <w:lang w:val="en-GB" w:eastAsia="ro-RO"/>
              </w:rPr>
              <w:t>X</w:t>
            </w: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F8970" w14:textId="77777777" w:rsidR="00EA1DB4" w:rsidRPr="00EA1DB4" w:rsidRDefault="00EA1DB4" w:rsidP="00766A92">
            <w:pPr>
              <w:jc w:val="center"/>
              <w:rPr>
                <w:lang w:val="en-GB" w:eastAsia="ro-RO"/>
              </w:rPr>
            </w:pPr>
            <w:r w:rsidRPr="00EA1DB4">
              <w:rPr>
                <w:lang w:val="en-GB" w:eastAsia="ro-RO"/>
              </w:rPr>
              <w:t>MDL</w:t>
            </w: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87550" w14:textId="77777777" w:rsidR="00EA1DB4" w:rsidRPr="00EA1DB4" w:rsidRDefault="00EA1DB4"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95FFE" w14:textId="77777777" w:rsidR="00EA1DB4" w:rsidRPr="00EA1DB4" w:rsidRDefault="00EA1DB4" w:rsidP="00766A92">
            <w:pPr>
              <w:rPr>
                <w:lang w:val="en-GB" w:eastAsia="ro-RO"/>
              </w:rPr>
            </w:pPr>
          </w:p>
        </w:tc>
      </w:tr>
      <w:tr w:rsidR="00EA1DB4" w:rsidRPr="00EA1DB4" w14:paraId="5555AA15" w14:textId="77777777" w:rsidTr="00EA1DB4">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DC896" w14:textId="77777777" w:rsidR="00EA1DB4" w:rsidRPr="00EA1DB4" w:rsidRDefault="00EA1DB4" w:rsidP="00766A92">
            <w:pPr>
              <w:rPr>
                <w:lang w:val="en-GB" w:eastAsia="ro-RO"/>
              </w:rPr>
            </w:pPr>
            <w:r w:rsidRPr="00EA1DB4">
              <w:rPr>
                <w:b/>
                <w:bCs/>
                <w:lang w:val="en-GB" w:eastAsia="ro-RO"/>
              </w:rPr>
              <w:t>Total</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00D5" w14:textId="77777777" w:rsidR="00EA1DB4" w:rsidRPr="00EA1DB4" w:rsidRDefault="00EA1DB4" w:rsidP="00766A92">
            <w:pPr>
              <w:jc w:val="center"/>
              <w:rPr>
                <w:lang w:val="en-GB" w:eastAsia="ro-RO"/>
              </w:rPr>
            </w:pPr>
            <w:r w:rsidRPr="00EA1DB4">
              <w:rPr>
                <w:b/>
                <w:bCs/>
                <w:lang w:val="en-GB" w:eastAsia="ro-RO"/>
              </w:rPr>
              <w:t>X</w:t>
            </w:r>
          </w:p>
        </w:tc>
        <w:tc>
          <w:tcPr>
            <w:tcW w:w="94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D92CC" w14:textId="77777777" w:rsidR="00EA1DB4" w:rsidRPr="00EA1DB4" w:rsidRDefault="00EA1DB4" w:rsidP="00766A92">
            <w:pPr>
              <w:rPr>
                <w:lang w:val="en-GB" w:eastAsia="ro-RO"/>
              </w:rPr>
            </w:pPr>
          </w:p>
        </w:tc>
        <w:tc>
          <w:tcPr>
            <w:tcW w:w="105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53E0E" w14:textId="77777777" w:rsidR="00EA1DB4" w:rsidRPr="00EA1DB4" w:rsidRDefault="00EA1DB4" w:rsidP="00766A92">
            <w:pPr>
              <w:rPr>
                <w:lang w:val="en-GB" w:eastAsia="ro-RO"/>
              </w:rPr>
            </w:pPr>
          </w:p>
        </w:tc>
        <w:tc>
          <w:tcPr>
            <w:tcW w:w="71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A5D6D" w14:textId="77777777" w:rsidR="00EA1DB4" w:rsidRPr="00EA1DB4" w:rsidRDefault="00EA1DB4" w:rsidP="00766A92">
            <w:pPr>
              <w:rPr>
                <w:lang w:val="en-GB" w:eastAsia="ro-RO"/>
              </w:rPr>
            </w:pPr>
          </w:p>
        </w:tc>
        <w:tc>
          <w:tcPr>
            <w:tcW w:w="62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FD3C" w14:textId="77777777" w:rsidR="00EA1DB4" w:rsidRPr="00EA1DB4" w:rsidRDefault="00EA1DB4" w:rsidP="00766A92">
            <w:pPr>
              <w:rPr>
                <w:lang w:val="en-GB" w:eastAsia="ro-RO"/>
              </w:rPr>
            </w:pPr>
          </w:p>
        </w:tc>
      </w:tr>
    </w:tbl>
    <w:p w14:paraId="55A96C30" w14:textId="77777777" w:rsidR="00170F89" w:rsidRDefault="00170F89" w:rsidP="008E611E">
      <w:pPr>
        <w:pStyle w:val="ListParagraph"/>
        <w:tabs>
          <w:tab w:val="left" w:pos="993"/>
        </w:tabs>
        <w:jc w:val="both"/>
        <w:rPr>
          <w:sz w:val="22"/>
          <w:szCs w:val="22"/>
        </w:rPr>
      </w:pPr>
    </w:p>
    <w:p w14:paraId="5BDDC74D" w14:textId="6B8E5F0C" w:rsidR="00EA1DB4" w:rsidRDefault="00EA1DB4" w:rsidP="00EA1DB4">
      <w:pPr>
        <w:pStyle w:val="ListParagraph"/>
        <w:tabs>
          <w:tab w:val="left" w:pos="993"/>
        </w:tabs>
        <w:ind w:left="0"/>
        <w:jc w:val="both"/>
        <w:rPr>
          <w:sz w:val="22"/>
          <w:szCs w:val="22"/>
          <w:lang w:val="en-GB"/>
        </w:rPr>
      </w:pPr>
      <w:r w:rsidRPr="00EA1DB4">
        <w:rPr>
          <w:sz w:val="22"/>
          <w:szCs w:val="22"/>
          <w:lang w:val="en-GB"/>
        </w:rPr>
        <w:t xml:space="preserve">* If the amount of funds available at the </w:t>
      </w:r>
      <w:r w:rsidR="004A1757">
        <w:rPr>
          <w:sz w:val="22"/>
          <w:szCs w:val="22"/>
          <w:lang w:val="en-GB"/>
        </w:rPr>
        <w:t xml:space="preserve">foreign </w:t>
      </w:r>
      <w:r w:rsidRPr="00EA1DB4">
        <w:rPr>
          <w:sz w:val="22"/>
          <w:szCs w:val="22"/>
          <w:lang w:val="en-GB"/>
        </w:rPr>
        <w:t xml:space="preserve">exchange </w:t>
      </w:r>
      <w:r w:rsidR="004A1757">
        <w:rPr>
          <w:sz w:val="22"/>
          <w:szCs w:val="22"/>
          <w:lang w:val="en-GB"/>
        </w:rPr>
        <w:t>office</w:t>
      </w:r>
      <w:r w:rsidR="004A1757" w:rsidRPr="00EA1DB4">
        <w:rPr>
          <w:sz w:val="22"/>
          <w:szCs w:val="22"/>
          <w:lang w:val="en-GB"/>
        </w:rPr>
        <w:t xml:space="preserve"> </w:t>
      </w:r>
      <w:r w:rsidRPr="00EA1DB4">
        <w:rPr>
          <w:sz w:val="22"/>
          <w:szCs w:val="22"/>
          <w:lang w:val="en-GB"/>
        </w:rPr>
        <w:t>or its branch is less than the amount specified in Article 44</w:t>
      </w:r>
      <w:r w:rsidR="00F541B2">
        <w:rPr>
          <w:sz w:val="22"/>
          <w:szCs w:val="22"/>
          <w:lang w:val="en-GB"/>
        </w:rPr>
        <w:t xml:space="preserve"> paragraph </w:t>
      </w:r>
      <w:r w:rsidRPr="00EA1DB4">
        <w:rPr>
          <w:sz w:val="22"/>
          <w:szCs w:val="22"/>
          <w:lang w:val="en-GB"/>
        </w:rPr>
        <w:t xml:space="preserve">(1) and/or (2) of Law No 62/2008, information shall be provided on the amount of funds held in accounts opened with licensed banks and/or in </w:t>
      </w:r>
      <w:r w:rsidR="004A1757">
        <w:rPr>
          <w:sz w:val="22"/>
          <w:szCs w:val="22"/>
          <w:lang w:val="en-GB"/>
        </w:rPr>
        <w:t>currency</w:t>
      </w:r>
      <w:r w:rsidR="004A1757" w:rsidRPr="00EA1DB4">
        <w:rPr>
          <w:sz w:val="22"/>
          <w:szCs w:val="22"/>
          <w:lang w:val="en-GB"/>
        </w:rPr>
        <w:t xml:space="preserve"> </w:t>
      </w:r>
      <w:r w:rsidRPr="00EA1DB4">
        <w:rPr>
          <w:sz w:val="22"/>
          <w:szCs w:val="22"/>
          <w:lang w:val="en-GB"/>
        </w:rPr>
        <w:t xml:space="preserve">exchange machines at the time of the inspection. If such information cannot be provided at the time of the </w:t>
      </w:r>
      <w:r w:rsidR="00147030">
        <w:rPr>
          <w:sz w:val="22"/>
          <w:szCs w:val="22"/>
          <w:lang w:val="en-GB"/>
        </w:rPr>
        <w:t>inspection</w:t>
      </w:r>
      <w:r w:rsidRPr="00EA1DB4">
        <w:rPr>
          <w:sz w:val="22"/>
          <w:szCs w:val="22"/>
          <w:lang w:val="en-GB"/>
        </w:rPr>
        <w:t xml:space="preserve">, it shall be provided within 5 working days from the date of notification of the </w:t>
      </w:r>
      <w:proofErr w:type="gramStart"/>
      <w:r w:rsidR="00147030">
        <w:rPr>
          <w:sz w:val="22"/>
          <w:szCs w:val="22"/>
          <w:lang w:val="en-GB"/>
        </w:rPr>
        <w:t xml:space="preserve">act </w:t>
      </w:r>
      <w:r w:rsidR="00F541B2">
        <w:rPr>
          <w:sz w:val="22"/>
          <w:szCs w:val="22"/>
          <w:lang w:val="en-GB"/>
        </w:rPr>
        <w:t xml:space="preserve"> </w:t>
      </w:r>
      <w:r w:rsidRPr="00EA1DB4">
        <w:rPr>
          <w:sz w:val="22"/>
          <w:szCs w:val="22"/>
          <w:lang w:val="en-GB"/>
        </w:rPr>
        <w:t>on</w:t>
      </w:r>
      <w:proofErr w:type="gramEnd"/>
      <w:r w:rsidRPr="00EA1DB4">
        <w:rPr>
          <w:sz w:val="22"/>
          <w:szCs w:val="22"/>
          <w:lang w:val="en-GB"/>
        </w:rPr>
        <w:t xml:space="preserve"> </w:t>
      </w:r>
      <w:r w:rsidR="00147030">
        <w:rPr>
          <w:sz w:val="22"/>
          <w:szCs w:val="22"/>
          <w:lang w:val="en-GB"/>
        </w:rPr>
        <w:t>inspection</w:t>
      </w:r>
      <w:r w:rsidR="00147030" w:rsidRPr="00EA1DB4">
        <w:rPr>
          <w:sz w:val="22"/>
          <w:szCs w:val="22"/>
          <w:lang w:val="en-GB"/>
        </w:rPr>
        <w:t xml:space="preserve"> </w:t>
      </w:r>
      <w:r w:rsidRPr="00EA1DB4">
        <w:rPr>
          <w:sz w:val="22"/>
          <w:szCs w:val="22"/>
          <w:lang w:val="en-GB"/>
        </w:rPr>
        <w:t>results.</w:t>
      </w:r>
    </w:p>
    <w:p w14:paraId="2498C632" w14:textId="77777777" w:rsidR="00CE3A07" w:rsidRDefault="00CE3A07" w:rsidP="00EA1DB4">
      <w:pPr>
        <w:pStyle w:val="ListParagraph"/>
        <w:tabs>
          <w:tab w:val="left" w:pos="993"/>
        </w:tabs>
        <w:ind w:left="0"/>
        <w:jc w:val="both"/>
        <w:rPr>
          <w:sz w:val="22"/>
          <w:szCs w:val="22"/>
          <w:lang w:val="en-GB"/>
        </w:rPr>
      </w:pPr>
    </w:p>
    <w:p w14:paraId="35D33871" w14:textId="2F6FBF22" w:rsidR="00CE3A07" w:rsidRPr="00CE3A07" w:rsidRDefault="00CE3A07" w:rsidP="00CE3A07">
      <w:pPr>
        <w:jc w:val="both"/>
        <w:rPr>
          <w:b/>
          <w:bCs/>
          <w:lang w:val="en-GB" w:eastAsia="ro-RO"/>
        </w:rPr>
      </w:pPr>
      <w:r w:rsidRPr="00CE3A07">
        <w:rPr>
          <w:b/>
          <w:bCs/>
          <w:lang w:val="en-GB" w:eastAsia="ro-RO"/>
        </w:rPr>
        <w:t>II. Identifying violations of Law No 62/2008 on Foreign Exchange Regulation and the regulatory acts issued according to it:</w:t>
      </w:r>
    </w:p>
    <w:p w14:paraId="032929CF"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D35AD1C"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6F3EECE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C125F2F"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47DA7A32"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38EAE20"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33BAD2EC"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13A84A6"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CFF90C5"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361C5CF"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68EE73C8"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EDCBAD7"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4F89543"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F82E5F0"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BBBDD4F"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1261795"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D63A0F2"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2223A75"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6296C7B"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E335337"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20C6F73"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21C5C08"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5035CCD"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3D0BD94D" w14:textId="77777777" w:rsidR="00CE3A07" w:rsidRPr="00C26EDB" w:rsidRDefault="00CE3A07" w:rsidP="00CE3A07">
      <w:pPr>
        <w:jc w:val="both"/>
        <w:rPr>
          <w:lang w:val="ro-MD" w:eastAsia="ro-RO"/>
        </w:rPr>
      </w:pPr>
      <w:r w:rsidRPr="00C26EDB">
        <w:rPr>
          <w:lang w:val="ro-MD" w:eastAsia="ro-RO"/>
        </w:rPr>
        <w:lastRenderedPageBreak/>
        <w:t>_____________________________________________________________________________</w:t>
      </w:r>
    </w:p>
    <w:p w14:paraId="0A9C2BA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4426BFF"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335EB6F"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6695B3F9"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8264F92"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0C74E09"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49097960"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B82240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AAC02D2" w14:textId="77777777" w:rsidR="00CE3A07" w:rsidRPr="00C26EDB" w:rsidRDefault="00CE3A07" w:rsidP="00CE3A07">
      <w:pPr>
        <w:jc w:val="both"/>
        <w:rPr>
          <w:lang w:val="ro-MD" w:eastAsia="ro-RO"/>
        </w:rPr>
      </w:pPr>
      <w:r w:rsidRPr="00C26EDB">
        <w:rPr>
          <w:lang w:val="ro-MD" w:eastAsia="ro-RO"/>
        </w:rPr>
        <w:t> </w:t>
      </w:r>
    </w:p>
    <w:p w14:paraId="53F4FE91" w14:textId="5ECC5DBF" w:rsidR="00CE3A07" w:rsidRPr="00CE3A07" w:rsidRDefault="00CE3A07" w:rsidP="00CE3A07">
      <w:pPr>
        <w:pStyle w:val="NormalWeb"/>
        <w:spacing w:before="0" w:beforeAutospacing="0" w:after="0" w:afterAutospacing="0"/>
        <w:jc w:val="both"/>
        <w:rPr>
          <w:b/>
          <w:bCs/>
          <w:lang w:val="en-GB" w:eastAsia="ro-RO"/>
        </w:rPr>
      </w:pPr>
      <w:r w:rsidRPr="00CE3A07">
        <w:rPr>
          <w:b/>
          <w:bCs/>
          <w:lang w:val="en-GB" w:eastAsia="ro-RO"/>
        </w:rPr>
        <w:t xml:space="preserve">III.  </w:t>
      </w:r>
      <w:r>
        <w:rPr>
          <w:b/>
          <w:bCs/>
          <w:lang w:val="en-GB" w:eastAsia="ro-RO"/>
        </w:rPr>
        <w:t>Identifying</w:t>
      </w:r>
      <w:r w:rsidRPr="00CE3A07">
        <w:rPr>
          <w:b/>
          <w:bCs/>
          <w:lang w:val="en-GB" w:eastAsia="ro-RO"/>
        </w:rPr>
        <w:t xml:space="preserve"> violations under Law No 308/2017 on the Prevention and Combating Money Laundering and </w:t>
      </w:r>
      <w:r>
        <w:rPr>
          <w:b/>
          <w:bCs/>
          <w:lang w:val="en-GB" w:eastAsia="ro-RO"/>
        </w:rPr>
        <w:t>Terrorist</w:t>
      </w:r>
      <w:r w:rsidRPr="00CE3A07">
        <w:rPr>
          <w:b/>
          <w:bCs/>
          <w:lang w:val="en-GB" w:eastAsia="ro-RO"/>
        </w:rPr>
        <w:t xml:space="preserve"> Financing, and the regulations issued there</w:t>
      </w:r>
      <w:r>
        <w:rPr>
          <w:b/>
          <w:bCs/>
          <w:lang w:val="en-GB" w:eastAsia="ro-RO"/>
        </w:rPr>
        <w:t>of</w:t>
      </w:r>
      <w:r w:rsidRPr="00CE3A07">
        <w:rPr>
          <w:b/>
          <w:bCs/>
          <w:lang w:val="en-GB" w:eastAsia="ro-RO"/>
        </w:rPr>
        <w:t>:</w:t>
      </w:r>
    </w:p>
    <w:p w14:paraId="78D6D71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65059192"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1AE8B8C"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402C36DA"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B411D7D"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C152B84"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3331809"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A2DC3C5"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48BC46BD"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9F2A955"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6D571890"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415641BA"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5244853"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BF76420"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CC926DE"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2BE50D9B"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D47CFEC"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70057B2"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330FBAB"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93384D9"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87C356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0188BB7"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8B4D2FE" w14:textId="77777777" w:rsidR="00CE3A07" w:rsidRPr="00C26EDB" w:rsidRDefault="00CE3A07" w:rsidP="00CE3A07">
      <w:pPr>
        <w:spacing w:before="120"/>
        <w:jc w:val="both"/>
        <w:rPr>
          <w:lang w:val="ro-MD" w:eastAsia="ro-RO"/>
        </w:rPr>
      </w:pPr>
      <w:r w:rsidRPr="00C26EDB">
        <w:rPr>
          <w:lang w:val="ro-MD" w:eastAsia="ro-RO"/>
        </w:rPr>
        <w:t>_____________________________________________________________________________</w:t>
      </w:r>
    </w:p>
    <w:p w14:paraId="4C0F44E5" w14:textId="77777777" w:rsidR="00CE3A07" w:rsidRPr="00C26EDB" w:rsidRDefault="00CE3A07" w:rsidP="00CE3A07">
      <w:pPr>
        <w:spacing w:before="120"/>
        <w:jc w:val="both"/>
        <w:rPr>
          <w:lang w:val="ro-MD" w:eastAsia="ro-RO"/>
        </w:rPr>
      </w:pPr>
      <w:r w:rsidRPr="00C26EDB">
        <w:rPr>
          <w:lang w:val="ro-MD" w:eastAsia="ro-RO"/>
        </w:rPr>
        <w:t>_____________________________________________________________________________</w:t>
      </w:r>
    </w:p>
    <w:p w14:paraId="00D2F15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37806806"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4237F7A"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70DE53B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C3DAE7B"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055B5DDC"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1D2C64BD"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4B2179C1" w14:textId="77777777"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5E48CBCF" w14:textId="77777777" w:rsidR="00CE3A07" w:rsidRPr="00C26EDB" w:rsidRDefault="00CE3A07" w:rsidP="00CE3A07">
      <w:pPr>
        <w:pStyle w:val="NormalWeb"/>
        <w:spacing w:before="0" w:beforeAutospacing="0" w:after="0" w:afterAutospacing="0"/>
        <w:jc w:val="both"/>
        <w:rPr>
          <w:b/>
          <w:bCs/>
          <w:lang w:val="ro-MD" w:eastAsia="ro-RO"/>
        </w:rPr>
      </w:pPr>
    </w:p>
    <w:p w14:paraId="29BFB737" w14:textId="791A7DC2" w:rsidR="00CE3A07" w:rsidRPr="00CE3A07" w:rsidRDefault="00CE3A07" w:rsidP="00CE3A07">
      <w:pPr>
        <w:pStyle w:val="NormalWeb"/>
        <w:spacing w:before="0" w:beforeAutospacing="0" w:after="0" w:afterAutospacing="0"/>
        <w:jc w:val="both"/>
        <w:rPr>
          <w:lang w:val="en-GB" w:eastAsia="ro-RO"/>
        </w:rPr>
      </w:pPr>
      <w:r w:rsidRPr="00CE3A07">
        <w:rPr>
          <w:b/>
          <w:bCs/>
          <w:lang w:val="en-GB" w:eastAsia="ro-RO"/>
        </w:rPr>
        <w:t>IV</w:t>
      </w:r>
      <w:proofErr w:type="gramStart"/>
      <w:r w:rsidRPr="00CE3A07">
        <w:rPr>
          <w:b/>
          <w:bCs/>
          <w:lang w:val="en-GB" w:eastAsia="ro-RO"/>
        </w:rPr>
        <w:t>.  Oth</w:t>
      </w:r>
      <w:r w:rsidR="00F54B65">
        <w:rPr>
          <w:b/>
          <w:bCs/>
          <w:lang w:val="en-GB" w:eastAsia="ro-RO"/>
        </w:rPr>
        <w:t>e</w:t>
      </w:r>
      <w:r w:rsidRPr="00CE3A07">
        <w:rPr>
          <w:b/>
          <w:bCs/>
          <w:lang w:val="en-GB" w:eastAsia="ro-RO"/>
        </w:rPr>
        <w:t>r</w:t>
      </w:r>
      <w:proofErr w:type="gramEnd"/>
      <w:r w:rsidRPr="00CE3A07">
        <w:rPr>
          <w:b/>
          <w:bCs/>
          <w:lang w:val="en-GB" w:eastAsia="ro-RO"/>
        </w:rPr>
        <w:t xml:space="preserve"> mentions (as </w:t>
      </w:r>
      <w:r w:rsidR="00656B32">
        <w:rPr>
          <w:b/>
          <w:bCs/>
          <w:lang w:val="en-GB" w:eastAsia="ro-RO"/>
        </w:rPr>
        <w:t>appropriate</w:t>
      </w:r>
      <w:r w:rsidRPr="00CE3A07">
        <w:rPr>
          <w:b/>
          <w:bCs/>
          <w:lang w:val="en-GB" w:eastAsia="ro-RO"/>
        </w:rPr>
        <w:t>)</w:t>
      </w:r>
      <w:r w:rsidRPr="00CE3A07">
        <w:rPr>
          <w:lang w:val="en-GB" w:eastAsia="ro-RO"/>
        </w:rPr>
        <w:t xml:space="preserve"> </w:t>
      </w:r>
    </w:p>
    <w:p w14:paraId="3AE48BDA" w14:textId="11D2741C" w:rsidR="00CE3A07" w:rsidRPr="00C26EDB" w:rsidRDefault="00CE3A07" w:rsidP="00CE3A07">
      <w:pPr>
        <w:jc w:val="both"/>
        <w:rPr>
          <w:lang w:val="ro-MD" w:eastAsia="ro-RO"/>
        </w:rPr>
      </w:pPr>
      <w:r w:rsidRPr="00C26EDB">
        <w:rPr>
          <w:lang w:val="ro-MD" w:eastAsia="ro-RO"/>
        </w:rPr>
        <w:t>_____________________________________________________________________________</w:t>
      </w:r>
    </w:p>
    <w:p w14:paraId="6CD5FFFC" w14:textId="51BD0560"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68CA65EC" w14:textId="5B841E59"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37B506D8" w14:textId="768D1A70"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36D46CD4" w14:textId="1E3C4049"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0E5FCB20" w14:textId="087B0544" w:rsidR="00CE3A07" w:rsidRPr="00C26EDB" w:rsidRDefault="00CE3A07" w:rsidP="00CE3A07">
      <w:pPr>
        <w:tabs>
          <w:tab w:val="left" w:pos="9336"/>
        </w:tabs>
        <w:jc w:val="both"/>
        <w:rPr>
          <w:lang w:val="ro-MD" w:eastAsia="ro-RO"/>
        </w:rPr>
      </w:pPr>
      <w:r w:rsidRPr="00C26EDB">
        <w:rPr>
          <w:lang w:val="ro-MD" w:eastAsia="ro-RO"/>
        </w:rPr>
        <w:lastRenderedPageBreak/>
        <w:t>_____________________________________________________________________________</w:t>
      </w:r>
    </w:p>
    <w:p w14:paraId="0C003064" w14:textId="7285C5E3"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7E4D34C8" w14:textId="11057A8C"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72EECF4B" w14:textId="1A3B01B0"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4E936D27" w14:textId="64BC7296"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08CF4338" w14:textId="2C84C06E" w:rsidR="00CE3A07" w:rsidRPr="00C26EDB" w:rsidRDefault="00CE3A07" w:rsidP="00CE3A07">
      <w:pPr>
        <w:tabs>
          <w:tab w:val="left" w:pos="9336"/>
        </w:tabs>
        <w:jc w:val="both"/>
        <w:rPr>
          <w:lang w:val="ro-MD" w:eastAsia="ro-RO"/>
        </w:rPr>
      </w:pPr>
      <w:r w:rsidRPr="00C26EDB">
        <w:rPr>
          <w:lang w:val="ro-MD" w:eastAsia="ro-RO"/>
        </w:rPr>
        <w:t>_____________________________________________________________________________</w:t>
      </w:r>
    </w:p>
    <w:p w14:paraId="12526ADA" w14:textId="77777777" w:rsidR="00CE3A07" w:rsidRPr="00C26EDB" w:rsidRDefault="00CE3A07" w:rsidP="00CE3A07">
      <w:pPr>
        <w:jc w:val="both"/>
        <w:rPr>
          <w:lang w:val="ro-MD" w:eastAsia="ro-RO"/>
        </w:rPr>
      </w:pPr>
    </w:p>
    <w:p w14:paraId="0878AD8E" w14:textId="5FEA4A74" w:rsidR="00CE3A07" w:rsidRDefault="00CE3A07" w:rsidP="00CE3A07">
      <w:pPr>
        <w:jc w:val="both"/>
        <w:rPr>
          <w:lang w:val="en-GB"/>
        </w:rPr>
      </w:pPr>
      <w:r w:rsidRPr="00CE3A07">
        <w:rPr>
          <w:lang w:val="en-GB"/>
        </w:rPr>
        <w:t xml:space="preserve">In case of disagreement with the results of the on-site </w:t>
      </w:r>
      <w:r w:rsidR="004C1287">
        <w:rPr>
          <w:lang w:val="en-GB"/>
        </w:rPr>
        <w:t>inspection</w:t>
      </w:r>
      <w:r w:rsidR="00656B32">
        <w:rPr>
          <w:lang w:val="en-GB"/>
        </w:rPr>
        <w:t>,</w:t>
      </w:r>
      <w:r w:rsidRPr="00CE3A07">
        <w:rPr>
          <w:lang w:val="en-GB"/>
        </w:rPr>
        <w:t xml:space="preserve"> you have the right to submit the reasons for your disagreement in writing to the National Bank of Moldova within 5 working days from the date of notification of the </w:t>
      </w:r>
      <w:r w:rsidR="004C1287">
        <w:rPr>
          <w:lang w:val="en-GB"/>
        </w:rPr>
        <w:t>act</w:t>
      </w:r>
      <w:r w:rsidR="004C1287" w:rsidRPr="00CE3A07">
        <w:rPr>
          <w:lang w:val="en-GB"/>
        </w:rPr>
        <w:t xml:space="preserve"> </w:t>
      </w:r>
      <w:r w:rsidRPr="00CE3A07">
        <w:rPr>
          <w:lang w:val="en-GB"/>
        </w:rPr>
        <w:t xml:space="preserve">on </w:t>
      </w:r>
      <w:r w:rsidR="004C1287">
        <w:rPr>
          <w:lang w:val="en-GB"/>
        </w:rPr>
        <w:t>inspection</w:t>
      </w:r>
      <w:r w:rsidR="004C1287" w:rsidRPr="00CE3A07">
        <w:rPr>
          <w:lang w:val="en-GB"/>
        </w:rPr>
        <w:t xml:space="preserve"> </w:t>
      </w:r>
      <w:r w:rsidRPr="00CE3A07">
        <w:rPr>
          <w:lang w:val="en-GB"/>
        </w:rPr>
        <w:t>results, attaching, if necessary, the relevant documents.</w:t>
      </w:r>
    </w:p>
    <w:p w14:paraId="1D0EBC5E" w14:textId="77777777" w:rsidR="00CE3A07" w:rsidRPr="00CE3A07" w:rsidRDefault="00CE3A07" w:rsidP="00CE3A07">
      <w:pPr>
        <w:jc w:val="both"/>
        <w:rPr>
          <w:lang w:val="en-GB" w:eastAsia="ro-RO"/>
        </w:rPr>
      </w:pPr>
    </w:p>
    <w:p w14:paraId="18A6DAF5" w14:textId="3A372CAB" w:rsidR="00CE3A07" w:rsidRPr="00CE3A07" w:rsidRDefault="00CE3A07" w:rsidP="00CE3A07">
      <w:pPr>
        <w:jc w:val="both"/>
        <w:rPr>
          <w:lang w:val="en-GB" w:eastAsia="ro-RO"/>
        </w:rPr>
      </w:pPr>
      <w:r w:rsidRPr="00CE3A07">
        <w:rPr>
          <w:lang w:val="en-GB" w:eastAsia="ro-RO"/>
        </w:rPr>
        <w:t xml:space="preserve">Time of </w:t>
      </w:r>
      <w:r w:rsidR="004C1287">
        <w:rPr>
          <w:lang w:val="en-GB" w:eastAsia="ro-RO"/>
        </w:rPr>
        <w:t>inspection</w:t>
      </w:r>
      <w:r w:rsidR="004C1287" w:rsidRPr="00CE3A07">
        <w:rPr>
          <w:lang w:val="en-GB" w:eastAsia="ro-RO"/>
        </w:rPr>
        <w:t xml:space="preserve"> </w:t>
      </w:r>
      <w:r w:rsidRPr="00CE3A07">
        <w:rPr>
          <w:lang w:val="en-GB" w:eastAsia="ro-RO"/>
        </w:rPr>
        <w:t>completion _________________.</w:t>
      </w:r>
    </w:p>
    <w:p w14:paraId="542AAF96" w14:textId="44BC9721" w:rsidR="00CE3A07" w:rsidRPr="00C26EDB" w:rsidRDefault="00CE3A07" w:rsidP="00415304">
      <w:pPr>
        <w:jc w:val="both"/>
        <w:rPr>
          <w:lang w:val="ro-MD" w:eastAsia="ro-RO"/>
        </w:rPr>
      </w:pPr>
    </w:p>
    <w:p w14:paraId="049EEB62" w14:textId="29FE8E18" w:rsidR="00CE3A07" w:rsidRPr="00CE3A07" w:rsidRDefault="00CE3A07" w:rsidP="00415304">
      <w:pPr>
        <w:jc w:val="both"/>
        <w:rPr>
          <w:u w:val="single"/>
          <w:lang w:val="en-GB" w:eastAsia="ro-RO"/>
        </w:rPr>
      </w:pPr>
      <w:r w:rsidRPr="00CE3A07">
        <w:rPr>
          <w:lang w:val="en-GB" w:eastAsia="ro-RO"/>
        </w:rPr>
        <w:t>Assi</w:t>
      </w:r>
      <w:r w:rsidR="00415304">
        <w:rPr>
          <w:lang w:val="en-GB" w:eastAsia="ro-RO"/>
        </w:rPr>
        <w:t>s</w:t>
      </w:r>
      <w:r w:rsidRPr="00CE3A07">
        <w:rPr>
          <w:lang w:val="en-GB" w:eastAsia="ro-RO"/>
        </w:rPr>
        <w:t>tant witness (</w:t>
      </w:r>
      <w:r w:rsidR="00415304">
        <w:rPr>
          <w:lang w:val="en-GB" w:eastAsia="ro-RO"/>
        </w:rPr>
        <w:t>if had been called</w:t>
      </w:r>
      <w:r w:rsidRPr="00CE3A07">
        <w:rPr>
          <w:lang w:val="en-GB" w:eastAsia="ro-RO"/>
        </w:rPr>
        <w:t>):</w:t>
      </w:r>
      <w:r w:rsidR="00415304">
        <w:rPr>
          <w:lang w:val="en-GB" w:eastAsia="ro-RO"/>
        </w:rPr>
        <w:t xml:space="preserve"> </w:t>
      </w:r>
      <w:r w:rsidRPr="00CE3A07">
        <w:rPr>
          <w:u w:val="single"/>
          <w:lang w:val="en-GB" w:eastAsia="ro-RO"/>
        </w:rPr>
        <w:t>_______________________________________________</w:t>
      </w:r>
    </w:p>
    <w:p w14:paraId="5FB8B291" w14:textId="764EDA50" w:rsidR="00CE3A07" w:rsidRPr="00CE3A07" w:rsidRDefault="00CE3A07" w:rsidP="00415304">
      <w:pPr>
        <w:ind w:right="150"/>
        <w:jc w:val="both"/>
        <w:rPr>
          <w:lang w:val="en-GB" w:eastAsia="ro-RO"/>
        </w:rPr>
      </w:pPr>
      <w:r w:rsidRPr="00CE3A07">
        <w:rPr>
          <w:lang w:val="en-GB" w:eastAsia="ro-RO"/>
        </w:rPr>
        <w:t>____________________________________________________________________________   </w:t>
      </w:r>
      <w:r w:rsidRPr="00CE3A07">
        <w:rPr>
          <w:i/>
          <w:iCs/>
          <w:sz w:val="22"/>
          <w:szCs w:val="22"/>
          <w:vertAlign w:val="superscript"/>
          <w:lang w:val="en-GB" w:eastAsia="ro-RO"/>
        </w:rPr>
        <w:t>(</w:t>
      </w:r>
      <w:r w:rsidR="009D7AEB">
        <w:rPr>
          <w:i/>
          <w:iCs/>
          <w:sz w:val="22"/>
          <w:szCs w:val="22"/>
          <w:vertAlign w:val="superscript"/>
          <w:lang w:val="en-GB" w:eastAsia="ro-RO"/>
        </w:rPr>
        <w:t>name, surname, middle name, domicile (residency), telephone number)</w:t>
      </w:r>
    </w:p>
    <w:p w14:paraId="4BA745B5" w14:textId="77777777" w:rsidR="00CE3A07" w:rsidRPr="00CE3A07" w:rsidRDefault="00CE3A07" w:rsidP="00415304">
      <w:pPr>
        <w:jc w:val="both"/>
        <w:rPr>
          <w:lang w:val="en-GB" w:eastAsia="ro-RO"/>
        </w:rPr>
      </w:pPr>
    </w:p>
    <w:p w14:paraId="6B2A1335" w14:textId="71B95E81" w:rsidR="00CE3A07" w:rsidRPr="00CE3A07" w:rsidRDefault="009D7AEB" w:rsidP="00415304">
      <w:pPr>
        <w:jc w:val="both"/>
        <w:rPr>
          <w:lang w:val="en-GB" w:eastAsia="ro-RO"/>
        </w:rPr>
      </w:pPr>
      <w:r>
        <w:rPr>
          <w:lang w:val="en-GB" w:eastAsia="ro-RO"/>
        </w:rPr>
        <w:t xml:space="preserve">Additional pages to the </w:t>
      </w:r>
      <w:r w:rsidR="002D3551">
        <w:rPr>
          <w:lang w:val="en-GB" w:eastAsia="ro-RO"/>
        </w:rPr>
        <w:t>act</w:t>
      </w:r>
      <w:proofErr w:type="gramStart"/>
      <w:r w:rsidR="00CE3A07" w:rsidRPr="00CE3A07">
        <w:rPr>
          <w:lang w:val="en-GB" w:eastAsia="ro-RO"/>
        </w:rPr>
        <w:t>:_</w:t>
      </w:r>
      <w:proofErr w:type="gramEnd"/>
      <w:r w:rsidR="00CE3A07" w:rsidRPr="00CE3A07">
        <w:rPr>
          <w:lang w:val="en-GB" w:eastAsia="ro-RO"/>
        </w:rPr>
        <w:t xml:space="preserve">_____ </w:t>
      </w:r>
      <w:r>
        <w:rPr>
          <w:lang w:val="en-GB" w:eastAsia="ro-RO"/>
        </w:rPr>
        <w:t>pages</w:t>
      </w:r>
      <w:r w:rsidR="00CE3A07" w:rsidRPr="00CE3A07">
        <w:rPr>
          <w:lang w:val="en-GB" w:eastAsia="ro-RO"/>
        </w:rPr>
        <w:t>.</w:t>
      </w:r>
    </w:p>
    <w:p w14:paraId="482FCC05" w14:textId="11FE9718" w:rsidR="00CE3A07" w:rsidRPr="00CE3A07" w:rsidRDefault="00CE3A07" w:rsidP="00415304">
      <w:pPr>
        <w:jc w:val="both"/>
        <w:rPr>
          <w:lang w:val="en-GB" w:eastAsia="ro-RO"/>
        </w:rPr>
      </w:pPr>
    </w:p>
    <w:p w14:paraId="6CB2A7B7" w14:textId="08FB5153" w:rsidR="00CE3A07" w:rsidRPr="00CE3A07" w:rsidRDefault="009D7AEB" w:rsidP="00415304">
      <w:pPr>
        <w:jc w:val="both"/>
        <w:rPr>
          <w:lang w:val="en-GB" w:eastAsia="ro-RO"/>
        </w:rPr>
      </w:pPr>
      <w:r>
        <w:rPr>
          <w:lang w:val="en-GB" w:eastAsia="ro-RO"/>
        </w:rPr>
        <w:t xml:space="preserve">Annexes to the </w:t>
      </w:r>
      <w:proofErr w:type="gramStart"/>
      <w:r w:rsidR="002D3551">
        <w:rPr>
          <w:lang w:val="en-GB" w:eastAsia="ro-RO"/>
        </w:rPr>
        <w:t xml:space="preserve">act </w:t>
      </w:r>
      <w:r>
        <w:rPr>
          <w:lang w:val="en-GB" w:eastAsia="ro-RO"/>
        </w:rPr>
        <w:t>:</w:t>
      </w:r>
      <w:proofErr w:type="gramEnd"/>
      <w:r>
        <w:rPr>
          <w:lang w:val="en-GB" w:eastAsia="ro-RO"/>
        </w:rPr>
        <w:t xml:space="preserve"> </w:t>
      </w:r>
      <w:r w:rsidR="00CE3A07" w:rsidRPr="00CE3A07">
        <w:rPr>
          <w:lang w:val="en-GB" w:eastAsia="ro-RO"/>
        </w:rPr>
        <w:t>_________________________________________________________</w:t>
      </w:r>
    </w:p>
    <w:p w14:paraId="1CD917C3" w14:textId="1AE37839" w:rsidR="00CE3A07" w:rsidRPr="00CE3A07" w:rsidRDefault="00656B32" w:rsidP="00415304">
      <w:pPr>
        <w:jc w:val="both"/>
        <w:rPr>
          <w:sz w:val="22"/>
          <w:szCs w:val="22"/>
          <w:vertAlign w:val="superscript"/>
          <w:lang w:val="en-GB" w:eastAsia="ro-RO"/>
        </w:rPr>
      </w:pPr>
      <w:r>
        <w:rPr>
          <w:i/>
          <w:iCs/>
          <w:sz w:val="22"/>
          <w:szCs w:val="22"/>
          <w:vertAlign w:val="superscript"/>
          <w:lang w:val="en-GB" w:eastAsia="ro-RO"/>
        </w:rPr>
        <w:t xml:space="preserve">                                                                                            </w:t>
      </w:r>
      <w:r w:rsidR="00CE3A07" w:rsidRPr="00CE3A07">
        <w:rPr>
          <w:i/>
          <w:iCs/>
          <w:sz w:val="22"/>
          <w:szCs w:val="22"/>
          <w:vertAlign w:val="superscript"/>
          <w:lang w:val="en-GB" w:eastAsia="ro-RO"/>
        </w:rPr>
        <w:t>(</w:t>
      </w:r>
      <w:proofErr w:type="gramStart"/>
      <w:r w:rsidR="009D7AEB">
        <w:rPr>
          <w:i/>
          <w:iCs/>
          <w:sz w:val="22"/>
          <w:szCs w:val="22"/>
          <w:vertAlign w:val="superscript"/>
          <w:lang w:val="en-GB" w:eastAsia="ro-RO"/>
        </w:rPr>
        <w:t>title</w:t>
      </w:r>
      <w:proofErr w:type="gramEnd"/>
      <w:r w:rsidR="009D7AEB">
        <w:rPr>
          <w:i/>
          <w:iCs/>
          <w:sz w:val="22"/>
          <w:szCs w:val="22"/>
          <w:vertAlign w:val="superscript"/>
          <w:lang w:val="en-GB" w:eastAsia="ro-RO"/>
        </w:rPr>
        <w:t>, number and date, if the case may be; number of pages</w:t>
      </w:r>
      <w:r w:rsidR="00CE3A07" w:rsidRPr="00CE3A07">
        <w:rPr>
          <w:i/>
          <w:iCs/>
          <w:sz w:val="22"/>
          <w:szCs w:val="22"/>
          <w:vertAlign w:val="superscript"/>
          <w:lang w:val="en-GB" w:eastAsia="ro-RO"/>
        </w:rPr>
        <w:t>)</w:t>
      </w:r>
    </w:p>
    <w:p w14:paraId="4F71461E" w14:textId="61006833" w:rsidR="00CE3A07" w:rsidRPr="00CE3A07" w:rsidRDefault="00CE3A07" w:rsidP="00415304">
      <w:pPr>
        <w:jc w:val="both"/>
        <w:rPr>
          <w:lang w:val="en-GB" w:eastAsia="ro-RO"/>
        </w:rPr>
      </w:pPr>
      <w:r w:rsidRPr="00CE3A07">
        <w:rPr>
          <w:lang w:val="en-GB" w:eastAsia="ro-RO"/>
        </w:rPr>
        <w:t>_____________________________________________________________________________</w:t>
      </w:r>
    </w:p>
    <w:p w14:paraId="479BC22B" w14:textId="67AA690E" w:rsidR="00CE3A07" w:rsidRPr="00CE3A07" w:rsidRDefault="00CE3A07" w:rsidP="00415304">
      <w:pPr>
        <w:jc w:val="both"/>
        <w:rPr>
          <w:lang w:val="en-GB" w:eastAsia="ro-RO"/>
        </w:rPr>
      </w:pPr>
      <w:r w:rsidRPr="00CE3A07">
        <w:rPr>
          <w:lang w:val="en-GB" w:eastAsia="ro-RO"/>
        </w:rPr>
        <w:t>_____________________________________________________________________________</w:t>
      </w:r>
    </w:p>
    <w:p w14:paraId="3D74BA39" w14:textId="77777777" w:rsidR="00CE3A07" w:rsidRPr="00CE3A07" w:rsidRDefault="00CE3A07" w:rsidP="00CE3A07">
      <w:pPr>
        <w:jc w:val="both"/>
        <w:rPr>
          <w:lang w:val="en-GB" w:eastAsia="ro-RO"/>
        </w:rPr>
      </w:pPr>
      <w:r w:rsidRPr="00CE3A07">
        <w:rPr>
          <w:lang w:val="en-GB" w:eastAsia="ro-RO"/>
        </w:rPr>
        <w:t> </w:t>
      </w:r>
    </w:p>
    <w:p w14:paraId="4218E4F0" w14:textId="4FFFEAD5" w:rsidR="00CE3A07" w:rsidRPr="00CE3A07" w:rsidRDefault="00CE3A07" w:rsidP="00CE3A07">
      <w:pPr>
        <w:jc w:val="both"/>
        <w:rPr>
          <w:lang w:val="en-GB" w:eastAsia="ro-RO"/>
        </w:rPr>
      </w:pPr>
      <w:r w:rsidRPr="00CE3A07">
        <w:rPr>
          <w:b/>
          <w:bCs/>
          <w:lang w:val="en-GB" w:eastAsia="ro-RO"/>
        </w:rPr>
        <w:t>V. S</w:t>
      </w:r>
      <w:r w:rsidR="009D7AEB">
        <w:rPr>
          <w:b/>
          <w:bCs/>
          <w:lang w:val="en-GB" w:eastAsia="ro-RO"/>
        </w:rPr>
        <w:t>ignatures</w:t>
      </w:r>
      <w:r w:rsidRPr="00CE3A07">
        <w:rPr>
          <w:b/>
          <w:bCs/>
          <w:lang w:val="en-GB" w:eastAsia="ro-RO"/>
        </w:rPr>
        <w:t>:</w:t>
      </w:r>
    </w:p>
    <w:p w14:paraId="5013A8EC" w14:textId="02DA9E2A" w:rsidR="00CE3A07" w:rsidRPr="00CE3A07" w:rsidRDefault="00656B32" w:rsidP="00656B32">
      <w:pPr>
        <w:rPr>
          <w:lang w:val="en-GB" w:eastAsia="ro-RO"/>
        </w:rPr>
      </w:pPr>
      <w:r>
        <w:rPr>
          <w:lang w:val="en-GB" w:eastAsia="ro-RO"/>
        </w:rPr>
        <w:t xml:space="preserve">Inspectors of the </w:t>
      </w:r>
      <w:r w:rsidR="009D7AEB">
        <w:rPr>
          <w:lang w:val="en-GB" w:eastAsia="ro-RO"/>
        </w:rPr>
        <w:t>National Bank of Moldova</w:t>
      </w:r>
      <w:r>
        <w:rPr>
          <w:lang w:val="en-GB" w:eastAsia="ro-RO"/>
        </w:rPr>
        <w:t xml:space="preserve"> </w:t>
      </w:r>
      <w:r w:rsidR="00CE3A07" w:rsidRPr="00CE3A07">
        <w:rPr>
          <w:lang w:val="en-GB" w:eastAsia="ro-RO"/>
        </w:rPr>
        <w:t>____________________________</w:t>
      </w:r>
      <w:r>
        <w:rPr>
          <w:lang w:val="en-GB" w:eastAsia="ro-RO"/>
        </w:rPr>
        <w:t>_____________</w:t>
      </w:r>
    </w:p>
    <w:p w14:paraId="1D44487E" w14:textId="109842B9" w:rsidR="00CE3A07" w:rsidRPr="00CE3A07" w:rsidRDefault="00CE3A07" w:rsidP="00CE3A07">
      <w:pPr>
        <w:jc w:val="both"/>
        <w:rPr>
          <w:lang w:val="en-GB" w:eastAsia="ro-RO"/>
        </w:rPr>
      </w:pPr>
      <w:r w:rsidRPr="00CE3A07">
        <w:rPr>
          <w:lang w:val="en-GB" w:eastAsia="ro-RO"/>
        </w:rPr>
        <w:t>_____________________________________________________________________________</w:t>
      </w:r>
    </w:p>
    <w:p w14:paraId="5F9DCCAF" w14:textId="3C445C6B" w:rsidR="00CE3A07" w:rsidRPr="00CE3A07" w:rsidRDefault="00CE3A07" w:rsidP="00CE3A07">
      <w:pPr>
        <w:jc w:val="both"/>
        <w:rPr>
          <w:lang w:val="en-GB" w:eastAsia="ro-RO"/>
        </w:rPr>
      </w:pPr>
      <w:r w:rsidRPr="00CE3A07">
        <w:rPr>
          <w:lang w:val="en-GB" w:eastAsia="ro-RO"/>
        </w:rPr>
        <w:t>_____________________________________________________________________________</w:t>
      </w:r>
    </w:p>
    <w:p w14:paraId="43C23748" w14:textId="77777777" w:rsidR="00CE3A07" w:rsidRPr="00CE3A07" w:rsidRDefault="00CE3A07" w:rsidP="00CE3A07">
      <w:pPr>
        <w:jc w:val="both"/>
        <w:rPr>
          <w:lang w:val="en-GB" w:eastAsia="ro-RO"/>
        </w:rPr>
      </w:pPr>
      <w:r w:rsidRPr="00CE3A07">
        <w:rPr>
          <w:lang w:val="en-GB" w:eastAsia="ro-RO"/>
        </w:rPr>
        <w:t> </w:t>
      </w:r>
    </w:p>
    <w:p w14:paraId="0CCF999B" w14:textId="3E78490B" w:rsidR="00CE3A07" w:rsidRDefault="009D7AEB" w:rsidP="00656B32">
      <w:pPr>
        <w:rPr>
          <w:lang w:val="en-GB" w:eastAsia="ro-RO"/>
        </w:rPr>
      </w:pPr>
      <w:r>
        <w:rPr>
          <w:lang w:val="en-GB" w:eastAsia="ro-RO"/>
        </w:rPr>
        <w:t xml:space="preserve">Authorised person (employee) of the foreign exchange entity </w:t>
      </w:r>
      <w:r w:rsidR="00CE3A07" w:rsidRPr="00CE3A07">
        <w:rPr>
          <w:lang w:val="en-GB" w:eastAsia="ro-RO"/>
        </w:rPr>
        <w:t>__</w:t>
      </w:r>
      <w:r w:rsidR="001704B3">
        <w:rPr>
          <w:lang w:val="en-GB" w:eastAsia="ro-RO"/>
        </w:rPr>
        <w:t>_</w:t>
      </w:r>
      <w:r w:rsidR="00CE3A07" w:rsidRPr="00CE3A07">
        <w:rPr>
          <w:lang w:val="en-GB" w:eastAsia="ro-RO"/>
        </w:rPr>
        <w:t>_________________________</w:t>
      </w:r>
    </w:p>
    <w:p w14:paraId="678498B5" w14:textId="377ADF80" w:rsidR="001704B3" w:rsidRDefault="001704B3" w:rsidP="00656B32">
      <w:pPr>
        <w:rPr>
          <w:lang w:val="en-GB" w:eastAsia="ro-RO"/>
        </w:rPr>
      </w:pPr>
      <w:r>
        <w:rPr>
          <w:lang w:val="en-GB" w:eastAsia="ro-RO"/>
        </w:rPr>
        <w:t>__________________________________________________________________________________________________________________________________________________________</w:t>
      </w:r>
    </w:p>
    <w:p w14:paraId="5DDADC58" w14:textId="77777777" w:rsidR="001704B3" w:rsidRPr="00CE3A07" w:rsidRDefault="001704B3" w:rsidP="00656B32">
      <w:pPr>
        <w:rPr>
          <w:lang w:val="en-GB" w:eastAsia="ro-RO"/>
        </w:rPr>
      </w:pPr>
    </w:p>
    <w:p w14:paraId="134477A0" w14:textId="342766C1" w:rsidR="00CE3A07" w:rsidRPr="00CE3A07" w:rsidRDefault="001704B3" w:rsidP="00CE3A07">
      <w:pPr>
        <w:jc w:val="both"/>
        <w:rPr>
          <w:lang w:val="en-GB" w:eastAsia="ro-RO"/>
        </w:rPr>
      </w:pPr>
      <w:r>
        <w:rPr>
          <w:lang w:val="en-GB" w:eastAsia="ro-RO"/>
        </w:rPr>
        <w:t>Reference</w:t>
      </w:r>
      <w:r w:rsidR="009D7AEB" w:rsidRPr="009D7AEB">
        <w:rPr>
          <w:lang w:val="en-GB" w:eastAsia="ro-RO"/>
        </w:rPr>
        <w:t xml:space="preserve"> of refusal to sign the document (if applicable</w:t>
      </w:r>
      <w:proofErr w:type="gramStart"/>
      <w:r w:rsidR="00CE3A07" w:rsidRPr="00CE3A07">
        <w:rPr>
          <w:lang w:val="en-GB" w:eastAsia="ro-RO"/>
        </w:rPr>
        <w:t>)_</w:t>
      </w:r>
      <w:proofErr w:type="gramEnd"/>
      <w:r w:rsidR="00CE3A07" w:rsidRPr="00CE3A07">
        <w:rPr>
          <w:lang w:val="en-GB" w:eastAsia="ro-RO"/>
        </w:rPr>
        <w:t>_______</w:t>
      </w:r>
      <w:r w:rsidR="009D7AEB">
        <w:rPr>
          <w:lang w:val="en-GB" w:eastAsia="ro-RO"/>
        </w:rPr>
        <w:t>____</w:t>
      </w:r>
      <w:r w:rsidR="00CE3A07" w:rsidRPr="00CE3A07">
        <w:rPr>
          <w:lang w:val="en-GB" w:eastAsia="ro-RO"/>
        </w:rPr>
        <w:t>____________________</w:t>
      </w:r>
    </w:p>
    <w:p w14:paraId="44ADDDF6" w14:textId="115CE231" w:rsidR="00CE3A07" w:rsidRPr="00CE3A07" w:rsidRDefault="00CE3A07" w:rsidP="00CE3A07">
      <w:pPr>
        <w:jc w:val="both"/>
        <w:rPr>
          <w:lang w:val="en-GB" w:eastAsia="ro-RO"/>
        </w:rPr>
      </w:pPr>
      <w:r w:rsidRPr="00CE3A07">
        <w:rPr>
          <w:lang w:val="en-GB" w:eastAsia="ro-RO"/>
        </w:rPr>
        <w:t>_________________________________________________________</w:t>
      </w:r>
      <w:r w:rsidR="009D7AEB">
        <w:rPr>
          <w:lang w:val="en-GB" w:eastAsia="ro-RO"/>
        </w:rPr>
        <w:t>__</w:t>
      </w:r>
      <w:r w:rsidRPr="00CE3A07">
        <w:rPr>
          <w:lang w:val="en-GB" w:eastAsia="ro-RO"/>
        </w:rPr>
        <w:t>__________________</w:t>
      </w:r>
    </w:p>
    <w:p w14:paraId="5D28FFFB" w14:textId="335E28A6" w:rsidR="00CE3A07" w:rsidRPr="00CE3A07" w:rsidRDefault="00CE3A07" w:rsidP="00CE3A07">
      <w:pPr>
        <w:jc w:val="both"/>
        <w:rPr>
          <w:lang w:val="en-GB" w:eastAsia="ro-RO"/>
        </w:rPr>
      </w:pPr>
      <w:r w:rsidRPr="00CE3A07">
        <w:rPr>
          <w:lang w:val="en-GB" w:eastAsia="ro-RO"/>
        </w:rPr>
        <w:t>___________________________________________________________</w:t>
      </w:r>
      <w:r w:rsidR="009D7AEB">
        <w:rPr>
          <w:lang w:val="en-GB" w:eastAsia="ro-RO"/>
        </w:rPr>
        <w:t>_</w:t>
      </w:r>
      <w:r w:rsidRPr="00CE3A07">
        <w:rPr>
          <w:lang w:val="en-GB" w:eastAsia="ro-RO"/>
        </w:rPr>
        <w:t>_________________</w:t>
      </w:r>
    </w:p>
    <w:p w14:paraId="08F12351" w14:textId="3E4A40A5" w:rsidR="00CE3A07" w:rsidRPr="00CE3A07" w:rsidRDefault="00CE3A07" w:rsidP="00CE3A07">
      <w:pPr>
        <w:jc w:val="both"/>
        <w:rPr>
          <w:lang w:val="en-GB" w:eastAsia="ro-RO"/>
        </w:rPr>
      </w:pPr>
      <w:r w:rsidRPr="00CE3A07">
        <w:rPr>
          <w:lang w:val="en-GB" w:eastAsia="ro-RO"/>
        </w:rPr>
        <w:t>____________________________________________________________</w:t>
      </w:r>
      <w:r w:rsidR="009D7AEB">
        <w:rPr>
          <w:lang w:val="en-GB" w:eastAsia="ro-RO"/>
        </w:rPr>
        <w:t>_</w:t>
      </w:r>
      <w:r w:rsidRPr="00CE3A07">
        <w:rPr>
          <w:lang w:val="en-GB" w:eastAsia="ro-RO"/>
        </w:rPr>
        <w:t>________________</w:t>
      </w:r>
    </w:p>
    <w:p w14:paraId="25E499D1" w14:textId="77777777" w:rsidR="00CE3A07" w:rsidRPr="00CE3A07" w:rsidRDefault="00CE3A07" w:rsidP="00CE3A07">
      <w:pPr>
        <w:jc w:val="both"/>
        <w:rPr>
          <w:lang w:val="en-GB" w:eastAsia="ro-RO"/>
        </w:rPr>
      </w:pPr>
    </w:p>
    <w:p w14:paraId="4DEDB407" w14:textId="62135A79" w:rsidR="00CE3A07" w:rsidRPr="00CE3A07" w:rsidRDefault="009D7AEB" w:rsidP="009D7AEB">
      <w:pPr>
        <w:ind w:right="-5"/>
        <w:rPr>
          <w:sz w:val="22"/>
          <w:szCs w:val="22"/>
          <w:lang w:val="en-GB" w:eastAsia="ro-RO"/>
        </w:rPr>
      </w:pPr>
      <w:r>
        <w:rPr>
          <w:sz w:val="22"/>
          <w:szCs w:val="22"/>
          <w:lang w:val="en-GB" w:eastAsia="ro-RO"/>
        </w:rPr>
        <w:t xml:space="preserve">Assistant witness </w:t>
      </w:r>
      <w:r w:rsidR="00CE3A07" w:rsidRPr="00CE3A07">
        <w:rPr>
          <w:sz w:val="22"/>
          <w:szCs w:val="22"/>
          <w:lang w:val="en-GB" w:eastAsia="ro-RO"/>
        </w:rPr>
        <w:t>(</w:t>
      </w:r>
      <w:r>
        <w:rPr>
          <w:sz w:val="22"/>
          <w:szCs w:val="22"/>
          <w:lang w:val="en-GB" w:eastAsia="ro-RO"/>
        </w:rPr>
        <w:t>if had been called</w:t>
      </w:r>
      <w:proofErr w:type="gramStart"/>
      <w:r w:rsidR="00CE3A07" w:rsidRPr="00CE3A07">
        <w:rPr>
          <w:sz w:val="22"/>
          <w:szCs w:val="22"/>
          <w:lang w:val="en-GB" w:eastAsia="ro-RO"/>
        </w:rPr>
        <w:t>)  _</w:t>
      </w:r>
      <w:proofErr w:type="gramEnd"/>
      <w:r w:rsidR="00CE3A07" w:rsidRPr="00CE3A07">
        <w:rPr>
          <w:sz w:val="22"/>
          <w:szCs w:val="22"/>
          <w:lang w:val="en-GB" w:eastAsia="ro-RO"/>
        </w:rPr>
        <w:t>________________________________________________</w:t>
      </w:r>
      <w:r>
        <w:rPr>
          <w:sz w:val="22"/>
          <w:szCs w:val="22"/>
          <w:lang w:val="en-GB" w:eastAsia="ro-RO"/>
        </w:rPr>
        <w:t>____________________________</w:t>
      </w:r>
      <w:r w:rsidR="00CE3A07" w:rsidRPr="00CE3A07">
        <w:rPr>
          <w:sz w:val="22"/>
          <w:szCs w:val="22"/>
          <w:lang w:val="en-GB" w:eastAsia="ro-RO"/>
        </w:rPr>
        <w:t>________</w:t>
      </w:r>
    </w:p>
    <w:p w14:paraId="332046DD" w14:textId="600BFCDC" w:rsidR="00CE3A07" w:rsidRPr="00CE3A07" w:rsidRDefault="00CE3A07" w:rsidP="00CE3A07">
      <w:pPr>
        <w:ind w:right="-5"/>
        <w:jc w:val="both"/>
        <w:rPr>
          <w:i/>
          <w:iCs/>
          <w:sz w:val="22"/>
          <w:szCs w:val="22"/>
          <w:vertAlign w:val="superscript"/>
          <w:lang w:val="en-GB" w:eastAsia="ro-RO"/>
        </w:rPr>
      </w:pPr>
      <w:r w:rsidRPr="00CE3A07">
        <w:rPr>
          <w:sz w:val="22"/>
          <w:szCs w:val="22"/>
          <w:vertAlign w:val="superscript"/>
          <w:lang w:val="en-GB" w:eastAsia="ro-RO"/>
        </w:rPr>
        <w:t xml:space="preserve">                                                                                                                                                            </w:t>
      </w:r>
      <w:proofErr w:type="gramStart"/>
      <w:r w:rsidR="009D7AEB">
        <w:rPr>
          <w:sz w:val="22"/>
          <w:szCs w:val="22"/>
          <w:vertAlign w:val="superscript"/>
          <w:lang w:val="en-GB" w:eastAsia="ro-RO"/>
        </w:rPr>
        <w:t>name</w:t>
      </w:r>
      <w:proofErr w:type="gramEnd"/>
      <w:r w:rsidR="009D7AEB">
        <w:rPr>
          <w:sz w:val="22"/>
          <w:szCs w:val="22"/>
          <w:vertAlign w:val="superscript"/>
          <w:lang w:val="en-GB" w:eastAsia="ro-RO"/>
        </w:rPr>
        <w:t xml:space="preserve">, surname </w:t>
      </w:r>
    </w:p>
    <w:p w14:paraId="56B73F58" w14:textId="12306A12" w:rsidR="009D7AEB" w:rsidRDefault="009D7AEB" w:rsidP="00CE3A07">
      <w:pPr>
        <w:ind w:right="-5"/>
        <w:jc w:val="both"/>
        <w:rPr>
          <w:color w:val="000000" w:themeColor="text1"/>
          <w:sz w:val="22"/>
          <w:szCs w:val="22"/>
          <w:lang w:val="en-GB"/>
        </w:rPr>
      </w:pPr>
      <w:r w:rsidRPr="009D7AEB">
        <w:rPr>
          <w:color w:val="000000" w:themeColor="text1"/>
          <w:sz w:val="22"/>
          <w:szCs w:val="22"/>
          <w:lang w:val="en-GB"/>
        </w:rPr>
        <w:t xml:space="preserve">By signing the </w:t>
      </w:r>
      <w:r w:rsidR="00EC6326">
        <w:rPr>
          <w:color w:val="000000" w:themeColor="text1"/>
          <w:sz w:val="22"/>
          <w:szCs w:val="22"/>
          <w:lang w:val="en-GB"/>
        </w:rPr>
        <w:t>act</w:t>
      </w:r>
      <w:r w:rsidR="00EC6326" w:rsidRPr="009D7AEB">
        <w:rPr>
          <w:color w:val="000000" w:themeColor="text1"/>
          <w:sz w:val="22"/>
          <w:szCs w:val="22"/>
          <w:lang w:val="en-GB"/>
        </w:rPr>
        <w:t xml:space="preserve"> </w:t>
      </w:r>
      <w:r w:rsidRPr="009D7AEB">
        <w:rPr>
          <w:color w:val="000000" w:themeColor="text1"/>
          <w:sz w:val="22"/>
          <w:szCs w:val="22"/>
          <w:lang w:val="en-GB"/>
        </w:rPr>
        <w:t xml:space="preserve">on </w:t>
      </w:r>
      <w:r w:rsidR="00EC6326">
        <w:rPr>
          <w:color w:val="000000" w:themeColor="text1"/>
          <w:sz w:val="22"/>
          <w:szCs w:val="22"/>
          <w:lang w:val="en-GB"/>
        </w:rPr>
        <w:t>inspection</w:t>
      </w:r>
      <w:r w:rsidR="00EC6326" w:rsidRPr="009D7AEB">
        <w:rPr>
          <w:color w:val="000000" w:themeColor="text1"/>
          <w:sz w:val="22"/>
          <w:szCs w:val="22"/>
          <w:lang w:val="en-GB"/>
        </w:rPr>
        <w:t xml:space="preserve"> </w:t>
      </w:r>
      <w:r w:rsidRPr="009D7AEB">
        <w:rPr>
          <w:color w:val="000000" w:themeColor="text1"/>
          <w:sz w:val="22"/>
          <w:szCs w:val="22"/>
          <w:lang w:val="en-GB"/>
        </w:rPr>
        <w:t xml:space="preserve">results, I certify the accuracy of the information relating to the conduct of the </w:t>
      </w:r>
      <w:r w:rsidR="00EC6326">
        <w:rPr>
          <w:color w:val="000000" w:themeColor="text1"/>
          <w:sz w:val="22"/>
          <w:szCs w:val="22"/>
          <w:lang w:val="en-GB"/>
        </w:rPr>
        <w:t>inspection</w:t>
      </w:r>
      <w:r w:rsidR="00EC6326" w:rsidRPr="009D7AEB">
        <w:rPr>
          <w:color w:val="000000" w:themeColor="text1"/>
          <w:sz w:val="22"/>
          <w:szCs w:val="22"/>
          <w:lang w:val="en-GB"/>
        </w:rPr>
        <w:t xml:space="preserve"> </w:t>
      </w:r>
      <w:r w:rsidRPr="009D7AEB">
        <w:rPr>
          <w:color w:val="000000" w:themeColor="text1"/>
          <w:sz w:val="22"/>
          <w:szCs w:val="22"/>
          <w:lang w:val="en-GB"/>
        </w:rPr>
        <w:t xml:space="preserve">and I undertake to maintain the confidentiality of information constituting commercial, banking or other legally protected secrets of which I have become aware in connection with the inspection. </w:t>
      </w:r>
    </w:p>
    <w:p w14:paraId="784B4959" w14:textId="2E9F3D0A" w:rsidR="00CE3A07" w:rsidRPr="00CE3A07" w:rsidRDefault="009D7AEB" w:rsidP="00CE3A07">
      <w:pPr>
        <w:ind w:right="-5"/>
        <w:jc w:val="both"/>
        <w:rPr>
          <w:sz w:val="22"/>
          <w:szCs w:val="22"/>
          <w:lang w:val="en-GB" w:eastAsia="ro-RO"/>
        </w:rPr>
      </w:pPr>
      <w:r>
        <w:rPr>
          <w:color w:val="000000" w:themeColor="text1"/>
          <w:sz w:val="22"/>
          <w:szCs w:val="22"/>
          <w:lang w:val="en-GB"/>
        </w:rPr>
        <w:t>______________________________</w:t>
      </w:r>
      <w:r w:rsidR="00CE3A07" w:rsidRPr="00CE3A07">
        <w:rPr>
          <w:color w:val="000000" w:themeColor="text1"/>
          <w:sz w:val="22"/>
          <w:szCs w:val="22"/>
          <w:lang w:val="en-GB"/>
        </w:rPr>
        <w:t>_______________________________________________________</w:t>
      </w:r>
    </w:p>
    <w:p w14:paraId="7B49DCF4" w14:textId="6FC49930" w:rsidR="00CE3A07" w:rsidRPr="00CE3A07" w:rsidRDefault="009D7AEB" w:rsidP="00CE3A07">
      <w:pPr>
        <w:ind w:right="-5"/>
        <w:jc w:val="both"/>
        <w:rPr>
          <w:sz w:val="22"/>
          <w:szCs w:val="22"/>
          <w:vertAlign w:val="superscript"/>
          <w:lang w:val="en-GB" w:eastAsia="ro-RO"/>
        </w:rPr>
      </w:pPr>
      <w:r>
        <w:rPr>
          <w:sz w:val="22"/>
          <w:szCs w:val="22"/>
          <w:vertAlign w:val="superscript"/>
          <w:lang w:val="en-GB" w:eastAsia="ro-RO"/>
        </w:rPr>
        <w:t xml:space="preserve">                                                                                                             </w:t>
      </w:r>
      <w:r w:rsidR="00CE3A07" w:rsidRPr="00CE3A07">
        <w:rPr>
          <w:sz w:val="22"/>
          <w:szCs w:val="22"/>
          <w:vertAlign w:val="superscript"/>
          <w:lang w:val="en-GB" w:eastAsia="ro-RO"/>
        </w:rPr>
        <w:t>S</w:t>
      </w:r>
      <w:r>
        <w:rPr>
          <w:sz w:val="22"/>
          <w:szCs w:val="22"/>
          <w:vertAlign w:val="superscript"/>
          <w:lang w:val="en-GB" w:eastAsia="ro-RO"/>
        </w:rPr>
        <w:t>ignature</w:t>
      </w:r>
    </w:p>
    <w:p w14:paraId="5BAE8622" w14:textId="77777777" w:rsidR="00CE3A07" w:rsidRPr="00CE3A07" w:rsidRDefault="00CE3A07" w:rsidP="00CE3A07">
      <w:pPr>
        <w:ind w:right="-5"/>
        <w:jc w:val="both"/>
        <w:rPr>
          <w:sz w:val="22"/>
          <w:szCs w:val="22"/>
          <w:lang w:val="en-GB" w:eastAsia="ro-RO"/>
        </w:rPr>
      </w:pPr>
    </w:p>
    <w:p w14:paraId="515CAC2E" w14:textId="6661EE88" w:rsidR="00CE3A07" w:rsidRPr="00CE3A07" w:rsidRDefault="009D7AEB" w:rsidP="00CE3A07">
      <w:pPr>
        <w:ind w:right="-5"/>
        <w:jc w:val="both"/>
        <w:rPr>
          <w:sz w:val="22"/>
          <w:szCs w:val="22"/>
          <w:lang w:val="en-GB" w:eastAsia="ro-RO"/>
        </w:rPr>
      </w:pPr>
      <w:r>
        <w:rPr>
          <w:sz w:val="22"/>
          <w:szCs w:val="22"/>
          <w:lang w:val="en-GB" w:eastAsia="ro-RO"/>
        </w:rPr>
        <w:t xml:space="preserve">The </w:t>
      </w:r>
      <w:r w:rsidR="00EC6326">
        <w:rPr>
          <w:sz w:val="22"/>
          <w:szCs w:val="22"/>
          <w:lang w:val="en-GB" w:eastAsia="ro-RO"/>
        </w:rPr>
        <w:t xml:space="preserve">act </w:t>
      </w:r>
      <w:r>
        <w:rPr>
          <w:sz w:val="22"/>
          <w:szCs w:val="22"/>
          <w:lang w:val="en-GB" w:eastAsia="ro-RO"/>
        </w:rPr>
        <w:t xml:space="preserve">was drawn up on </w:t>
      </w:r>
      <w:r w:rsidR="00CE3A07" w:rsidRPr="00CE3A07">
        <w:rPr>
          <w:sz w:val="22"/>
          <w:szCs w:val="22"/>
          <w:lang w:val="en-GB" w:eastAsia="ro-RO"/>
        </w:rPr>
        <w:t xml:space="preserve">___ __________20___ </w:t>
      </w:r>
      <w:r w:rsidR="0057564F">
        <w:rPr>
          <w:sz w:val="22"/>
          <w:szCs w:val="22"/>
          <w:lang w:val="en-GB" w:eastAsia="ro-RO"/>
        </w:rPr>
        <w:t xml:space="preserve">Mr </w:t>
      </w:r>
      <w:r w:rsidR="00CE3A07" w:rsidRPr="00CE3A07">
        <w:rPr>
          <w:sz w:val="22"/>
          <w:szCs w:val="22"/>
          <w:lang w:val="en-GB" w:eastAsia="ro-RO"/>
        </w:rPr>
        <w:t>(</w:t>
      </w:r>
      <w:r w:rsidR="0057564F">
        <w:rPr>
          <w:sz w:val="22"/>
          <w:szCs w:val="22"/>
          <w:lang w:val="en-GB" w:eastAsia="ro-RO"/>
        </w:rPr>
        <w:t>Mrs</w:t>
      </w:r>
      <w:r w:rsidR="00CE3A07" w:rsidRPr="00CE3A07">
        <w:rPr>
          <w:sz w:val="22"/>
          <w:szCs w:val="22"/>
          <w:lang w:val="en-GB" w:eastAsia="ro-RO"/>
        </w:rPr>
        <w:t>) ______________________________</w:t>
      </w:r>
    </w:p>
    <w:p w14:paraId="6B4634C7" w14:textId="77777777" w:rsidR="00CE3A07" w:rsidRPr="00CE3A07" w:rsidRDefault="00CE3A07" w:rsidP="00CE3A07">
      <w:pPr>
        <w:spacing w:before="120"/>
        <w:jc w:val="both"/>
        <w:rPr>
          <w:sz w:val="22"/>
          <w:szCs w:val="22"/>
          <w:lang w:val="en-GB" w:eastAsia="ro-RO"/>
        </w:rPr>
      </w:pPr>
      <w:r w:rsidRPr="00CE3A07">
        <w:rPr>
          <w:sz w:val="22"/>
          <w:szCs w:val="22"/>
          <w:lang w:val="en-GB" w:eastAsia="ro-RO"/>
        </w:rPr>
        <w:t>____________________________________________________________________________,</w:t>
      </w:r>
    </w:p>
    <w:p w14:paraId="7F63AED9" w14:textId="2538D81D" w:rsidR="00CE3A07" w:rsidRPr="00CE3A07" w:rsidRDefault="00CE3A07" w:rsidP="00CE3A07">
      <w:pPr>
        <w:ind w:right="450"/>
        <w:jc w:val="both"/>
        <w:rPr>
          <w:sz w:val="22"/>
          <w:szCs w:val="22"/>
          <w:vertAlign w:val="superscript"/>
          <w:lang w:val="en-GB" w:eastAsia="ro-RO"/>
        </w:rPr>
      </w:pPr>
      <w:r w:rsidRPr="00CE3A07">
        <w:rPr>
          <w:i/>
          <w:iCs/>
          <w:sz w:val="22"/>
          <w:szCs w:val="22"/>
          <w:vertAlign w:val="superscript"/>
          <w:lang w:val="en-GB" w:eastAsia="ro-RO"/>
        </w:rPr>
        <w:t>(</w:t>
      </w:r>
      <w:proofErr w:type="gramStart"/>
      <w:r w:rsidR="0057564F">
        <w:rPr>
          <w:i/>
          <w:iCs/>
          <w:sz w:val="22"/>
          <w:szCs w:val="22"/>
          <w:vertAlign w:val="superscript"/>
          <w:lang w:val="en-GB" w:eastAsia="ro-RO"/>
        </w:rPr>
        <w:t>position</w:t>
      </w:r>
      <w:proofErr w:type="gramEnd"/>
      <w:r w:rsidR="0057564F">
        <w:rPr>
          <w:i/>
          <w:iCs/>
          <w:sz w:val="22"/>
          <w:szCs w:val="22"/>
          <w:vertAlign w:val="superscript"/>
          <w:lang w:val="en-GB" w:eastAsia="ro-RO"/>
        </w:rPr>
        <w:t xml:space="preserve">, name, surname, of the </w:t>
      </w:r>
      <w:proofErr w:type="spellStart"/>
      <w:r w:rsidR="0057564F">
        <w:rPr>
          <w:i/>
          <w:iCs/>
          <w:sz w:val="22"/>
          <w:szCs w:val="22"/>
          <w:vertAlign w:val="superscript"/>
          <w:lang w:val="en-GB" w:eastAsia="ro-RO"/>
        </w:rPr>
        <w:t>representant</w:t>
      </w:r>
      <w:proofErr w:type="spellEnd"/>
      <w:r w:rsidR="0057564F">
        <w:rPr>
          <w:i/>
          <w:iCs/>
          <w:sz w:val="22"/>
          <w:szCs w:val="22"/>
          <w:vertAlign w:val="superscript"/>
          <w:lang w:val="en-GB" w:eastAsia="ro-RO"/>
        </w:rPr>
        <w:t xml:space="preserve">/cashier of the exchange entity </w:t>
      </w:r>
      <w:r w:rsidRPr="00CE3A07">
        <w:rPr>
          <w:i/>
          <w:iCs/>
          <w:color w:val="000000"/>
          <w:sz w:val="22"/>
          <w:szCs w:val="22"/>
          <w:shd w:val="clear" w:color="auto" w:fill="FFFFFF"/>
          <w:vertAlign w:val="superscript"/>
          <w:lang w:val="en-GB"/>
        </w:rPr>
        <w:t>/</w:t>
      </w:r>
      <w:r w:rsidR="0057564F">
        <w:rPr>
          <w:i/>
          <w:iCs/>
          <w:color w:val="000000"/>
          <w:sz w:val="22"/>
          <w:szCs w:val="22"/>
          <w:shd w:val="clear" w:color="auto" w:fill="FFFFFF"/>
          <w:vertAlign w:val="superscript"/>
          <w:lang w:val="en-GB"/>
        </w:rPr>
        <w:t>other authorised person to act on behalf of the exchange entity</w:t>
      </w:r>
      <w:r w:rsidRPr="00CE3A07">
        <w:rPr>
          <w:i/>
          <w:iCs/>
          <w:sz w:val="22"/>
          <w:szCs w:val="22"/>
          <w:vertAlign w:val="superscript"/>
          <w:lang w:val="en-GB" w:eastAsia="ro-RO"/>
        </w:rPr>
        <w:t>)</w:t>
      </w:r>
    </w:p>
    <w:p w14:paraId="2E37C513" w14:textId="44E025B2" w:rsidR="00CE3A07" w:rsidRPr="00CE3A07" w:rsidRDefault="0057564F" w:rsidP="00CE3A07">
      <w:pPr>
        <w:spacing w:before="120"/>
        <w:jc w:val="both"/>
        <w:rPr>
          <w:lang w:val="en-GB" w:eastAsia="ro-RO"/>
        </w:rPr>
      </w:pPr>
      <w:proofErr w:type="gramStart"/>
      <w:r w:rsidRPr="0057564F">
        <w:rPr>
          <w:sz w:val="22"/>
          <w:szCs w:val="22"/>
          <w:lang w:val="en-GB" w:eastAsia="ro-RO"/>
        </w:rPr>
        <w:t>who</w:t>
      </w:r>
      <w:proofErr w:type="gramEnd"/>
      <w:r w:rsidRPr="0057564F">
        <w:rPr>
          <w:sz w:val="22"/>
          <w:szCs w:val="22"/>
          <w:lang w:val="en-GB" w:eastAsia="ro-RO"/>
        </w:rPr>
        <w:t xml:space="preserve"> confirmed the above by signature </w:t>
      </w:r>
      <w:r w:rsidR="00CE3A07" w:rsidRPr="00CE3A07">
        <w:rPr>
          <w:sz w:val="22"/>
          <w:szCs w:val="22"/>
          <w:lang w:val="en-GB" w:eastAsia="ro-RO"/>
        </w:rPr>
        <w:t>______________________.</w:t>
      </w:r>
    </w:p>
    <w:p w14:paraId="31F3BBF7" w14:textId="6152E45D" w:rsidR="00CE3A07" w:rsidRPr="00CE3A07" w:rsidRDefault="00CE3A07" w:rsidP="00CE3A07">
      <w:pPr>
        <w:pStyle w:val="ListParagraph"/>
        <w:tabs>
          <w:tab w:val="left" w:pos="993"/>
        </w:tabs>
        <w:ind w:left="0"/>
        <w:jc w:val="both"/>
        <w:rPr>
          <w:sz w:val="22"/>
          <w:szCs w:val="22"/>
          <w:lang w:val="en-GB"/>
        </w:rPr>
      </w:pPr>
      <w:r w:rsidRPr="00CE3A07">
        <w:rPr>
          <w:i/>
          <w:iCs/>
          <w:sz w:val="22"/>
          <w:szCs w:val="22"/>
          <w:vertAlign w:val="superscript"/>
          <w:lang w:val="en-GB" w:eastAsia="ro-RO"/>
        </w:rPr>
        <w:t xml:space="preserve">                          </w:t>
      </w:r>
      <w:r w:rsidR="0057564F">
        <w:rPr>
          <w:i/>
          <w:iCs/>
          <w:sz w:val="22"/>
          <w:szCs w:val="22"/>
          <w:vertAlign w:val="superscript"/>
          <w:lang w:val="en-GB" w:eastAsia="ro-RO"/>
        </w:rPr>
        <w:t xml:space="preserve">                                                                                        </w:t>
      </w:r>
      <w:r w:rsidRPr="00CE3A07">
        <w:rPr>
          <w:i/>
          <w:iCs/>
          <w:sz w:val="22"/>
          <w:szCs w:val="22"/>
          <w:vertAlign w:val="superscript"/>
          <w:lang w:val="en-GB" w:eastAsia="ro-RO"/>
        </w:rPr>
        <w:t xml:space="preserve">      (</w:t>
      </w:r>
      <w:proofErr w:type="gramStart"/>
      <w:r w:rsidRPr="00CE3A07">
        <w:rPr>
          <w:i/>
          <w:iCs/>
          <w:sz w:val="22"/>
          <w:szCs w:val="22"/>
          <w:vertAlign w:val="superscript"/>
          <w:lang w:val="en-GB" w:eastAsia="ro-RO"/>
        </w:rPr>
        <w:t>s</w:t>
      </w:r>
      <w:r w:rsidR="0057564F">
        <w:rPr>
          <w:i/>
          <w:iCs/>
          <w:sz w:val="22"/>
          <w:szCs w:val="22"/>
          <w:vertAlign w:val="superscript"/>
          <w:lang w:val="en-GB" w:eastAsia="ro-RO"/>
        </w:rPr>
        <w:t>ignature</w:t>
      </w:r>
      <w:proofErr w:type="gramEnd"/>
      <w:r w:rsidRPr="00CE3A07">
        <w:rPr>
          <w:i/>
          <w:iCs/>
          <w:sz w:val="22"/>
          <w:szCs w:val="22"/>
          <w:vertAlign w:val="superscript"/>
          <w:lang w:val="en-GB" w:eastAsia="ro-RO"/>
        </w:rPr>
        <w:t xml:space="preserve">)                                </w:t>
      </w:r>
    </w:p>
    <w:sectPr w:rsidR="00CE3A07" w:rsidRPr="00CE3A07" w:rsidSect="0042776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0375C" w14:textId="77777777" w:rsidR="00F35D70" w:rsidRDefault="00F35D70" w:rsidP="0042776A">
      <w:r>
        <w:separator/>
      </w:r>
    </w:p>
  </w:endnote>
  <w:endnote w:type="continuationSeparator" w:id="0">
    <w:p w14:paraId="180601A5" w14:textId="77777777" w:rsidR="00F35D70" w:rsidRDefault="00F35D70" w:rsidP="0042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rmianSerifTypeface">
    <w:altName w:val="Calibri"/>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D4E6" w14:textId="6FA64431" w:rsidR="00766A92" w:rsidRDefault="00766A92" w:rsidP="0042776A">
    <w:pPr>
      <w:pStyle w:val="Footer"/>
    </w:pPr>
    <w:bookmarkStart w:id="7" w:name="TITUS1FooterEvenPages"/>
    <w:r w:rsidRPr="0042776A">
      <w:rPr>
        <w:color w:val="000000"/>
        <w:sz w:val="2"/>
      </w:rPr>
      <w:t> </w:t>
    </w:r>
    <w:bookmarkEnd w:id="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F928" w14:textId="16543E87" w:rsidR="00766A92" w:rsidRDefault="00766A92" w:rsidP="0042776A">
    <w:pPr>
      <w:pStyle w:val="Footer"/>
    </w:pPr>
    <w:bookmarkStart w:id="8" w:name="TITUS1FooterPrimary"/>
    <w:r w:rsidRPr="0042776A">
      <w:rPr>
        <w:color w:val="000000"/>
        <w:sz w:val="2"/>
      </w:rPr>
      <w:t> </w:t>
    </w:r>
    <w:bookmarkEnd w:id="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DB8E" w14:textId="77777777" w:rsidR="00766A92" w:rsidRDefault="0076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4842A" w14:textId="77777777" w:rsidR="00F35D70" w:rsidRDefault="00F35D70" w:rsidP="0042776A">
      <w:r>
        <w:separator/>
      </w:r>
    </w:p>
  </w:footnote>
  <w:footnote w:type="continuationSeparator" w:id="0">
    <w:p w14:paraId="5428ABF6" w14:textId="77777777" w:rsidR="00F35D70" w:rsidRDefault="00F35D70" w:rsidP="0042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8201" w14:textId="7A4E04F1" w:rsidR="00766A92" w:rsidRDefault="00766A92" w:rsidP="0042776A">
    <w:pPr>
      <w:pStyle w:val="Header"/>
    </w:pPr>
    <w:bookmarkStart w:id="5" w:name="TITUS1HeaderEvenPages"/>
    <w:r w:rsidRPr="0042776A">
      <w:rPr>
        <w:color w:val="000000"/>
        <w:sz w:val="2"/>
      </w:rPr>
      <w:t> </w:t>
    </w:r>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ABC2" w14:textId="0448943F" w:rsidR="00766A92" w:rsidRDefault="00766A92" w:rsidP="0042776A">
    <w:pPr>
      <w:pStyle w:val="Header"/>
    </w:pPr>
    <w:bookmarkStart w:id="6" w:name="TITUS1HeaderPrimary"/>
    <w:r w:rsidRPr="0042776A">
      <w:rPr>
        <w:color w:val="000000"/>
        <w:sz w:val="2"/>
      </w:rPr>
      <w:t> </w:t>
    </w:r>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617E" w14:textId="77777777" w:rsidR="00766A92" w:rsidRDefault="00766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53F"/>
    <w:multiLevelType w:val="hybridMultilevel"/>
    <w:tmpl w:val="1016A35A"/>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392506BA"/>
    <w:multiLevelType w:val="hybridMultilevel"/>
    <w:tmpl w:val="3D38DFDE"/>
    <w:lvl w:ilvl="0" w:tplc="84B0B632">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6D761021"/>
    <w:multiLevelType w:val="hybridMultilevel"/>
    <w:tmpl w:val="CF0CA65A"/>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35"/>
    <w:rsid w:val="000058B5"/>
    <w:rsid w:val="0001124C"/>
    <w:rsid w:val="000222E6"/>
    <w:rsid w:val="00035813"/>
    <w:rsid w:val="0003599A"/>
    <w:rsid w:val="000404F6"/>
    <w:rsid w:val="00043D2E"/>
    <w:rsid w:val="000526AC"/>
    <w:rsid w:val="00064F8F"/>
    <w:rsid w:val="00074EED"/>
    <w:rsid w:val="000851EA"/>
    <w:rsid w:val="000A1771"/>
    <w:rsid w:val="000A5D07"/>
    <w:rsid w:val="000C08B9"/>
    <w:rsid w:val="000F2C47"/>
    <w:rsid w:val="00100F48"/>
    <w:rsid w:val="00105EDB"/>
    <w:rsid w:val="001439B8"/>
    <w:rsid w:val="00143F5A"/>
    <w:rsid w:val="00147030"/>
    <w:rsid w:val="00147CB3"/>
    <w:rsid w:val="00157234"/>
    <w:rsid w:val="00164F69"/>
    <w:rsid w:val="0016523E"/>
    <w:rsid w:val="001704B3"/>
    <w:rsid w:val="00170F89"/>
    <w:rsid w:val="001711FF"/>
    <w:rsid w:val="00177AB9"/>
    <w:rsid w:val="00185488"/>
    <w:rsid w:val="00192F23"/>
    <w:rsid w:val="001A4846"/>
    <w:rsid w:val="001B15DB"/>
    <w:rsid w:val="001C5E6B"/>
    <w:rsid w:val="001F6466"/>
    <w:rsid w:val="002207B2"/>
    <w:rsid w:val="00222A38"/>
    <w:rsid w:val="002330F8"/>
    <w:rsid w:val="002527FA"/>
    <w:rsid w:val="0025661C"/>
    <w:rsid w:val="00260EF7"/>
    <w:rsid w:val="00265F8C"/>
    <w:rsid w:val="00270349"/>
    <w:rsid w:val="00274E5E"/>
    <w:rsid w:val="002A16A7"/>
    <w:rsid w:val="002B7C8E"/>
    <w:rsid w:val="002D0C65"/>
    <w:rsid w:val="002D3462"/>
    <w:rsid w:val="002D3551"/>
    <w:rsid w:val="002F129B"/>
    <w:rsid w:val="003063A8"/>
    <w:rsid w:val="00310C1B"/>
    <w:rsid w:val="00322A29"/>
    <w:rsid w:val="0033541A"/>
    <w:rsid w:val="0033705B"/>
    <w:rsid w:val="003549E3"/>
    <w:rsid w:val="00371EB6"/>
    <w:rsid w:val="00380A77"/>
    <w:rsid w:val="00382D9E"/>
    <w:rsid w:val="00383AD2"/>
    <w:rsid w:val="0038480C"/>
    <w:rsid w:val="003A0DFC"/>
    <w:rsid w:val="003B584F"/>
    <w:rsid w:val="003B5AA0"/>
    <w:rsid w:val="003D5E29"/>
    <w:rsid w:val="00404129"/>
    <w:rsid w:val="004131D4"/>
    <w:rsid w:val="00415304"/>
    <w:rsid w:val="004215D9"/>
    <w:rsid w:val="004246C6"/>
    <w:rsid w:val="0042776A"/>
    <w:rsid w:val="00427E4E"/>
    <w:rsid w:val="00461BF6"/>
    <w:rsid w:val="00477133"/>
    <w:rsid w:val="004A1757"/>
    <w:rsid w:val="004A28D0"/>
    <w:rsid w:val="004C1287"/>
    <w:rsid w:val="004D10AA"/>
    <w:rsid w:val="004D6D1A"/>
    <w:rsid w:val="004E271C"/>
    <w:rsid w:val="004F13C7"/>
    <w:rsid w:val="004F2D4B"/>
    <w:rsid w:val="00506FA8"/>
    <w:rsid w:val="005144A2"/>
    <w:rsid w:val="005203A8"/>
    <w:rsid w:val="005232DB"/>
    <w:rsid w:val="00544D35"/>
    <w:rsid w:val="00544D3E"/>
    <w:rsid w:val="005631FD"/>
    <w:rsid w:val="0057564F"/>
    <w:rsid w:val="005811BF"/>
    <w:rsid w:val="005934E4"/>
    <w:rsid w:val="005C6D17"/>
    <w:rsid w:val="005D0CEA"/>
    <w:rsid w:val="005D3020"/>
    <w:rsid w:val="005E5D8A"/>
    <w:rsid w:val="005F0A28"/>
    <w:rsid w:val="005F4C54"/>
    <w:rsid w:val="005F607B"/>
    <w:rsid w:val="00622147"/>
    <w:rsid w:val="006376CC"/>
    <w:rsid w:val="00640655"/>
    <w:rsid w:val="0064714D"/>
    <w:rsid w:val="00656B32"/>
    <w:rsid w:val="006612BB"/>
    <w:rsid w:val="00663170"/>
    <w:rsid w:val="00681227"/>
    <w:rsid w:val="00683D5C"/>
    <w:rsid w:val="00697EB9"/>
    <w:rsid w:val="006A2E94"/>
    <w:rsid w:val="006F2E16"/>
    <w:rsid w:val="0071381A"/>
    <w:rsid w:val="00716EF4"/>
    <w:rsid w:val="00720307"/>
    <w:rsid w:val="00720599"/>
    <w:rsid w:val="007246F3"/>
    <w:rsid w:val="00735DE2"/>
    <w:rsid w:val="00741246"/>
    <w:rsid w:val="00747C0B"/>
    <w:rsid w:val="00751723"/>
    <w:rsid w:val="00751781"/>
    <w:rsid w:val="00764C35"/>
    <w:rsid w:val="00765B50"/>
    <w:rsid w:val="00765CF5"/>
    <w:rsid w:val="00766A92"/>
    <w:rsid w:val="0077329C"/>
    <w:rsid w:val="00780852"/>
    <w:rsid w:val="00796BD5"/>
    <w:rsid w:val="00797F2D"/>
    <w:rsid w:val="007A727A"/>
    <w:rsid w:val="007B7E89"/>
    <w:rsid w:val="007C2FFA"/>
    <w:rsid w:val="007C3633"/>
    <w:rsid w:val="007C699D"/>
    <w:rsid w:val="007F5AAA"/>
    <w:rsid w:val="008010A5"/>
    <w:rsid w:val="008048C6"/>
    <w:rsid w:val="00815C0E"/>
    <w:rsid w:val="008263C5"/>
    <w:rsid w:val="00831B13"/>
    <w:rsid w:val="00832185"/>
    <w:rsid w:val="00835F4C"/>
    <w:rsid w:val="00846061"/>
    <w:rsid w:val="00860A1E"/>
    <w:rsid w:val="008728CC"/>
    <w:rsid w:val="00873789"/>
    <w:rsid w:val="00874E69"/>
    <w:rsid w:val="00894EDA"/>
    <w:rsid w:val="00896774"/>
    <w:rsid w:val="008B64D3"/>
    <w:rsid w:val="008C4B11"/>
    <w:rsid w:val="008E2605"/>
    <w:rsid w:val="008E611E"/>
    <w:rsid w:val="008F09EA"/>
    <w:rsid w:val="008F160D"/>
    <w:rsid w:val="008F46DF"/>
    <w:rsid w:val="009033E7"/>
    <w:rsid w:val="009146DD"/>
    <w:rsid w:val="00915683"/>
    <w:rsid w:val="00924ADE"/>
    <w:rsid w:val="00925ADE"/>
    <w:rsid w:val="00931AB6"/>
    <w:rsid w:val="00937168"/>
    <w:rsid w:val="00977022"/>
    <w:rsid w:val="00983343"/>
    <w:rsid w:val="009926E9"/>
    <w:rsid w:val="009A2E27"/>
    <w:rsid w:val="009B2AD6"/>
    <w:rsid w:val="009B522A"/>
    <w:rsid w:val="009D7AEB"/>
    <w:rsid w:val="009F15D6"/>
    <w:rsid w:val="009F2CA0"/>
    <w:rsid w:val="009F411F"/>
    <w:rsid w:val="00A01988"/>
    <w:rsid w:val="00A05E97"/>
    <w:rsid w:val="00A10B44"/>
    <w:rsid w:val="00A36461"/>
    <w:rsid w:val="00A6000B"/>
    <w:rsid w:val="00A617C2"/>
    <w:rsid w:val="00A63597"/>
    <w:rsid w:val="00A80304"/>
    <w:rsid w:val="00A949AD"/>
    <w:rsid w:val="00A94D7A"/>
    <w:rsid w:val="00A97C50"/>
    <w:rsid w:val="00AA3365"/>
    <w:rsid w:val="00AC4004"/>
    <w:rsid w:val="00AE1597"/>
    <w:rsid w:val="00AE63EA"/>
    <w:rsid w:val="00AF36C8"/>
    <w:rsid w:val="00AF3AFF"/>
    <w:rsid w:val="00AF5D70"/>
    <w:rsid w:val="00B018DA"/>
    <w:rsid w:val="00B05E6D"/>
    <w:rsid w:val="00B13FC5"/>
    <w:rsid w:val="00B2177E"/>
    <w:rsid w:val="00B23CF6"/>
    <w:rsid w:val="00B505F0"/>
    <w:rsid w:val="00B5366C"/>
    <w:rsid w:val="00B57566"/>
    <w:rsid w:val="00B64E6C"/>
    <w:rsid w:val="00B73E91"/>
    <w:rsid w:val="00B7650B"/>
    <w:rsid w:val="00B82810"/>
    <w:rsid w:val="00B84730"/>
    <w:rsid w:val="00B90BA5"/>
    <w:rsid w:val="00BD46A9"/>
    <w:rsid w:val="00BD5240"/>
    <w:rsid w:val="00BE3A7A"/>
    <w:rsid w:val="00BF1D34"/>
    <w:rsid w:val="00C04D4B"/>
    <w:rsid w:val="00C059C9"/>
    <w:rsid w:val="00C0643B"/>
    <w:rsid w:val="00C22737"/>
    <w:rsid w:val="00C3133C"/>
    <w:rsid w:val="00C41A22"/>
    <w:rsid w:val="00C4389F"/>
    <w:rsid w:val="00C623CA"/>
    <w:rsid w:val="00CA4479"/>
    <w:rsid w:val="00CB7B0C"/>
    <w:rsid w:val="00CC2F47"/>
    <w:rsid w:val="00CC77E3"/>
    <w:rsid w:val="00CD61D5"/>
    <w:rsid w:val="00CD683D"/>
    <w:rsid w:val="00CE3A07"/>
    <w:rsid w:val="00D01D7A"/>
    <w:rsid w:val="00D17D2D"/>
    <w:rsid w:val="00D25EC7"/>
    <w:rsid w:val="00D33FE5"/>
    <w:rsid w:val="00D4581C"/>
    <w:rsid w:val="00D461A2"/>
    <w:rsid w:val="00D63ED3"/>
    <w:rsid w:val="00D7213D"/>
    <w:rsid w:val="00D86FFB"/>
    <w:rsid w:val="00D97529"/>
    <w:rsid w:val="00DB2F76"/>
    <w:rsid w:val="00DB4E9B"/>
    <w:rsid w:val="00DD1BE2"/>
    <w:rsid w:val="00DD58FF"/>
    <w:rsid w:val="00DF7F8E"/>
    <w:rsid w:val="00E02649"/>
    <w:rsid w:val="00E02921"/>
    <w:rsid w:val="00E05F6C"/>
    <w:rsid w:val="00E0652B"/>
    <w:rsid w:val="00E13799"/>
    <w:rsid w:val="00E172CB"/>
    <w:rsid w:val="00E62661"/>
    <w:rsid w:val="00E76D69"/>
    <w:rsid w:val="00E84FD8"/>
    <w:rsid w:val="00EA1DB4"/>
    <w:rsid w:val="00EB5984"/>
    <w:rsid w:val="00EC19B0"/>
    <w:rsid w:val="00EC6326"/>
    <w:rsid w:val="00ED0547"/>
    <w:rsid w:val="00ED66F6"/>
    <w:rsid w:val="00EE3D29"/>
    <w:rsid w:val="00EF07F1"/>
    <w:rsid w:val="00EF0D61"/>
    <w:rsid w:val="00EF288C"/>
    <w:rsid w:val="00EF4BE2"/>
    <w:rsid w:val="00F35D70"/>
    <w:rsid w:val="00F37B43"/>
    <w:rsid w:val="00F44157"/>
    <w:rsid w:val="00F541B2"/>
    <w:rsid w:val="00F54B65"/>
    <w:rsid w:val="00F6098C"/>
    <w:rsid w:val="00F65D47"/>
    <w:rsid w:val="00F85879"/>
    <w:rsid w:val="00FA7CD8"/>
    <w:rsid w:val="00FB13FA"/>
    <w:rsid w:val="00FB3199"/>
    <w:rsid w:val="00FD2247"/>
    <w:rsid w:val="00FD25D5"/>
    <w:rsid w:val="00FE4CBB"/>
    <w:rsid w:val="00FF2CE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A0D9E"/>
  <w15:chartTrackingRefBased/>
  <w15:docId w15:val="{7FC4A154-47B6-4CF7-B4C6-C074DCB1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4F"/>
    <w:pPr>
      <w:spacing w:after="0" w:line="240" w:lineRule="auto"/>
    </w:pPr>
    <w:rPr>
      <w:rFonts w:ascii="Times New Roman" w:eastAsia="Times New Roman" w:hAnsi="Times New Roman" w:cs="Times New Roman"/>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3B584F"/>
    <w:pPr>
      <w:jc w:val="right"/>
    </w:pPr>
    <w:rPr>
      <w:lang w:val="ru-RU" w:eastAsia="ru-RU"/>
    </w:rPr>
  </w:style>
  <w:style w:type="character" w:styleId="Strong">
    <w:name w:val="Strong"/>
    <w:basedOn w:val="DefaultParagraphFont"/>
    <w:uiPriority w:val="22"/>
    <w:qFormat/>
    <w:rsid w:val="003B584F"/>
    <w:rPr>
      <w:b/>
      <w:bCs/>
    </w:rPr>
  </w:style>
  <w:style w:type="paragraph" w:customStyle="1" w:styleId="rtecenter">
    <w:name w:val="rtecenter"/>
    <w:basedOn w:val="Normal"/>
    <w:rsid w:val="003B584F"/>
    <w:pPr>
      <w:spacing w:before="100" w:beforeAutospacing="1" w:after="100" w:afterAutospacing="1"/>
    </w:pPr>
    <w:rPr>
      <w:lang w:val="en-US"/>
    </w:rPr>
  </w:style>
  <w:style w:type="character" w:styleId="Emphasis">
    <w:name w:val="Emphasis"/>
    <w:basedOn w:val="DefaultParagraphFont"/>
    <w:uiPriority w:val="20"/>
    <w:qFormat/>
    <w:rsid w:val="003B584F"/>
    <w:rPr>
      <w:i/>
      <w:iCs/>
    </w:rPr>
  </w:style>
  <w:style w:type="paragraph" w:customStyle="1" w:styleId="right">
    <w:name w:val="right"/>
    <w:basedOn w:val="Normal"/>
    <w:rsid w:val="003B584F"/>
    <w:pPr>
      <w:spacing w:before="100" w:beforeAutospacing="1" w:after="100" w:afterAutospacing="1"/>
    </w:pPr>
    <w:rPr>
      <w:lang w:val="en-US"/>
    </w:rPr>
  </w:style>
  <w:style w:type="paragraph" w:styleId="ListParagraph">
    <w:name w:val="List Paragraph"/>
    <w:basedOn w:val="Normal"/>
    <w:uiPriority w:val="34"/>
    <w:qFormat/>
    <w:rsid w:val="000058B5"/>
    <w:pPr>
      <w:ind w:left="720"/>
      <w:contextualSpacing/>
    </w:pPr>
  </w:style>
  <w:style w:type="paragraph" w:styleId="Header">
    <w:name w:val="header"/>
    <w:basedOn w:val="Normal"/>
    <w:link w:val="HeaderChar"/>
    <w:uiPriority w:val="99"/>
    <w:unhideWhenUsed/>
    <w:rsid w:val="0042776A"/>
    <w:pPr>
      <w:tabs>
        <w:tab w:val="center" w:pos="4677"/>
        <w:tab w:val="right" w:pos="9355"/>
      </w:tabs>
    </w:pPr>
  </w:style>
  <w:style w:type="character" w:customStyle="1" w:styleId="HeaderChar">
    <w:name w:val="Header Char"/>
    <w:basedOn w:val="DefaultParagraphFont"/>
    <w:link w:val="Header"/>
    <w:uiPriority w:val="99"/>
    <w:rsid w:val="0042776A"/>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unhideWhenUsed/>
    <w:rsid w:val="0042776A"/>
    <w:pPr>
      <w:tabs>
        <w:tab w:val="center" w:pos="4677"/>
        <w:tab w:val="right" w:pos="9355"/>
      </w:tabs>
    </w:pPr>
  </w:style>
  <w:style w:type="character" w:customStyle="1" w:styleId="FooterChar">
    <w:name w:val="Footer Char"/>
    <w:basedOn w:val="DefaultParagraphFont"/>
    <w:link w:val="Footer"/>
    <w:uiPriority w:val="99"/>
    <w:rsid w:val="0042776A"/>
    <w:rPr>
      <w:rFonts w:ascii="Times New Roman" w:eastAsia="Times New Roman" w:hAnsi="Times New Roman" w:cs="Times New Roman"/>
      <w:kern w:val="0"/>
      <w:sz w:val="24"/>
      <w:szCs w:val="24"/>
      <w:lang w:val="ro-RO"/>
      <w14:ligatures w14:val="none"/>
    </w:rPr>
  </w:style>
  <w:style w:type="paragraph" w:styleId="NormalWeb">
    <w:name w:val="Normal (Web)"/>
    <w:aliases w:val=" webb,webb"/>
    <w:basedOn w:val="Normal"/>
    <w:link w:val="NormalWebChar"/>
    <w:uiPriority w:val="99"/>
    <w:unhideWhenUsed/>
    <w:rsid w:val="00CE3A07"/>
    <w:pPr>
      <w:spacing w:before="100" w:beforeAutospacing="1" w:after="100" w:afterAutospacing="1"/>
    </w:pPr>
    <w:rPr>
      <w:lang w:val="en-US"/>
    </w:rPr>
  </w:style>
  <w:style w:type="character" w:customStyle="1" w:styleId="NormalWebChar">
    <w:name w:val="Normal (Web) Char"/>
    <w:aliases w:val=" webb Char,webb Char"/>
    <w:link w:val="NormalWeb"/>
    <w:uiPriority w:val="99"/>
    <w:rsid w:val="00CE3A07"/>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780852"/>
    <w:pPr>
      <w:spacing w:after="0" w:line="240" w:lineRule="auto"/>
    </w:pPr>
    <w:rPr>
      <w:rFonts w:ascii="Times New Roman" w:eastAsia="Times New Roman" w:hAnsi="Times New Roman"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8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5971</Words>
  <Characters>34039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2024-03-22T16:51:00Z</cp:lastPrinted>
  <dcterms:created xsi:type="dcterms:W3CDTF">2024-03-22T16:51:00Z</dcterms:created>
  <dcterms:modified xsi:type="dcterms:W3CDTF">2024-03-22T16:51:00Z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68e8ed43-2f4e-4167-93b9-bb66f11d6d91</vt:lpwstr>
  </property>
  <property fmtid="{D5CDD505-2E9C-101B-9397-08002B2CF9AE}" pid="3" name="check">
    <vt:lpwstr>NONE</vt:lpwstr>
  </property>
  <property fmtid="{D5CDD505-2E9C-101B-9397-08002B2CF9AE}" pid="4" name="Clasificare">
    <vt:lpwstr>NONE</vt:lpwstr>
  </property>
</Properties>
</file>